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4" w:type="dxa"/>
        <w:tblLook w:val="0000" w:firstRow="0" w:lastRow="0" w:firstColumn="0" w:lastColumn="0" w:noHBand="0" w:noVBand="0"/>
      </w:tblPr>
      <w:tblGrid>
        <w:gridCol w:w="4384"/>
        <w:gridCol w:w="5272"/>
      </w:tblGrid>
      <w:tr w:rsidR="00746FF6" w:rsidRPr="00632B92" w:rsidTr="004E190D">
        <w:trPr>
          <w:trHeight w:val="1123"/>
        </w:trPr>
        <w:tc>
          <w:tcPr>
            <w:tcW w:w="4384" w:type="dxa"/>
          </w:tcPr>
          <w:p w:rsidR="004E04BE" w:rsidRPr="000F1C55" w:rsidRDefault="007E1211" w:rsidP="004E04BE">
            <w:pPr>
              <w:spacing w:after="0" w:line="240" w:lineRule="auto"/>
              <w:rPr>
                <w:rFonts w:ascii="Times New Roman" w:eastAsia="Times New Roman" w:hAnsi="Times New Roman"/>
                <w:b/>
                <w:sz w:val="16"/>
                <w:szCs w:val="16"/>
              </w:rPr>
            </w:pPr>
            <w:r>
              <w:rPr>
                <w:rFonts w:ascii="Times New Roman" w:eastAsia="Times New Roman" w:hAnsi="Times New Roman"/>
                <w:b/>
                <w:sz w:val="16"/>
                <w:szCs w:val="16"/>
              </w:rPr>
              <w:t xml:space="preserve"> </w:t>
            </w:r>
            <w:r w:rsidR="004E04BE" w:rsidRPr="000F1C55">
              <w:rPr>
                <w:rFonts w:ascii="Times New Roman" w:eastAsia="Times New Roman" w:hAnsi="Times New Roman"/>
                <w:b/>
                <w:sz w:val="16"/>
                <w:szCs w:val="16"/>
              </w:rPr>
              <w:t>Исполнитель</w:t>
            </w:r>
          </w:p>
          <w:p w:rsidR="004E04BE" w:rsidRPr="000F1C55" w:rsidRDefault="004E04BE" w:rsidP="004E04BE">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 xml:space="preserve">000 «АПОСТЕРИОРИ», </w:t>
            </w:r>
          </w:p>
          <w:p w:rsidR="004E04BE" w:rsidRPr="000F1C55" w:rsidRDefault="004E04BE" w:rsidP="004E04BE">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ОГРН 1126732003573</w:t>
            </w:r>
            <w:r w:rsidRPr="000F1C55">
              <w:rPr>
                <w:rFonts w:ascii="Times New Roman" w:eastAsia="Times New Roman" w:hAnsi="Times New Roman"/>
                <w:b/>
                <w:sz w:val="16"/>
                <w:szCs w:val="16"/>
              </w:rPr>
              <w:t xml:space="preserve">, </w:t>
            </w:r>
            <w:r w:rsidRPr="000F1C55">
              <w:rPr>
                <w:rFonts w:ascii="Times New Roman" w:eastAsia="Times New Roman" w:hAnsi="Times New Roman"/>
                <w:sz w:val="16"/>
                <w:szCs w:val="16"/>
              </w:rPr>
              <w:t>ИНН/КПП 6732035323/673201001</w:t>
            </w:r>
          </w:p>
          <w:p w:rsidR="004E04BE" w:rsidRDefault="004E04BE" w:rsidP="004E04BE">
            <w:pPr>
              <w:spacing w:after="0" w:line="240" w:lineRule="auto"/>
              <w:rPr>
                <w:rFonts w:ascii="Times New Roman" w:eastAsia="Times New Roman" w:hAnsi="Times New Roman"/>
                <w:sz w:val="16"/>
                <w:szCs w:val="16"/>
              </w:rPr>
            </w:pPr>
            <w:r w:rsidRPr="000F1C55">
              <w:rPr>
                <w:rFonts w:ascii="Times New Roman" w:eastAsia="Times New Roman" w:hAnsi="Times New Roman"/>
                <w:sz w:val="16"/>
                <w:szCs w:val="16"/>
              </w:rPr>
              <w:t xml:space="preserve">Юридический адрес: 214000, г. Смоленск, пер. Ульянова, д. 9. +79529981991, </w:t>
            </w:r>
          </w:p>
          <w:p w:rsidR="00746FF6" w:rsidRPr="00632B92" w:rsidRDefault="004E04BE" w:rsidP="004E04BE">
            <w:pPr>
              <w:spacing w:after="0" w:line="240" w:lineRule="auto"/>
              <w:rPr>
                <w:rFonts w:ascii="Times New Roman" w:hAnsi="Times New Roman"/>
                <w:sz w:val="12"/>
                <w:szCs w:val="12"/>
              </w:rPr>
            </w:pPr>
            <w:r w:rsidRPr="000F1C55">
              <w:rPr>
                <w:rFonts w:ascii="Times New Roman" w:eastAsia="Times New Roman" w:hAnsi="Times New Roman"/>
                <w:sz w:val="16"/>
                <w:szCs w:val="16"/>
              </w:rPr>
              <w:t xml:space="preserve">Генеральный директор </w:t>
            </w:r>
            <w:r>
              <w:rPr>
                <w:rFonts w:ascii="Times New Roman" w:eastAsia="Times New Roman" w:hAnsi="Times New Roman"/>
                <w:sz w:val="16"/>
                <w:szCs w:val="16"/>
              </w:rPr>
              <w:t>Анисов НВ</w:t>
            </w:r>
          </w:p>
        </w:tc>
        <w:tc>
          <w:tcPr>
            <w:tcW w:w="5272" w:type="dxa"/>
          </w:tcPr>
          <w:p w:rsidR="00FE2758" w:rsidRPr="00FE2758" w:rsidRDefault="00FE2758" w:rsidP="00FE2758">
            <w:pPr>
              <w:pStyle w:val="a3"/>
              <w:ind w:left="-851"/>
              <w:jc w:val="right"/>
              <w:rPr>
                <w:rFonts w:ascii="Times New Roman" w:hAnsi="Times New Roman"/>
                <w:sz w:val="12"/>
                <w:szCs w:val="12"/>
              </w:rPr>
            </w:pPr>
            <w:r w:rsidRPr="00FE2758">
              <w:rPr>
                <w:rFonts w:ascii="Times New Roman" w:hAnsi="Times New Roman"/>
                <w:sz w:val="12"/>
                <w:szCs w:val="12"/>
              </w:rPr>
              <w:t xml:space="preserve">Приложение № </w:t>
            </w:r>
            <w:r w:rsidR="00056643">
              <w:rPr>
                <w:rFonts w:ascii="Times New Roman" w:hAnsi="Times New Roman"/>
                <w:sz w:val="12"/>
                <w:szCs w:val="12"/>
              </w:rPr>
              <w:t>3</w:t>
            </w:r>
          </w:p>
          <w:p w:rsidR="00FE2758" w:rsidRPr="00FE2758" w:rsidRDefault="00FE2758" w:rsidP="00FE2758">
            <w:pPr>
              <w:pStyle w:val="a3"/>
              <w:ind w:left="-851"/>
              <w:jc w:val="right"/>
              <w:rPr>
                <w:rFonts w:ascii="Times New Roman" w:hAnsi="Times New Roman"/>
                <w:sz w:val="12"/>
                <w:szCs w:val="12"/>
              </w:rPr>
            </w:pPr>
            <w:r w:rsidRPr="00FE2758">
              <w:rPr>
                <w:rFonts w:ascii="Times New Roman" w:hAnsi="Times New Roman"/>
                <w:sz w:val="12"/>
                <w:szCs w:val="12"/>
              </w:rPr>
              <w:t>к договору № _</w:t>
            </w:r>
            <w:r w:rsidR="00890D12">
              <w:rPr>
                <w:rFonts w:ascii="Times New Roman" w:hAnsi="Times New Roman"/>
                <w:sz w:val="12"/>
                <w:szCs w:val="12"/>
              </w:rPr>
              <w:t>000___</w:t>
            </w:r>
          </w:p>
          <w:p w:rsidR="00FE2758" w:rsidRPr="00FE2758" w:rsidRDefault="00FE2758" w:rsidP="00FE2758">
            <w:pPr>
              <w:pStyle w:val="a3"/>
              <w:ind w:left="-851"/>
              <w:jc w:val="right"/>
              <w:rPr>
                <w:rFonts w:ascii="Times New Roman" w:hAnsi="Times New Roman"/>
                <w:sz w:val="12"/>
                <w:szCs w:val="12"/>
              </w:rPr>
            </w:pPr>
            <w:r w:rsidRPr="00FE2758">
              <w:rPr>
                <w:rFonts w:ascii="Times New Roman" w:hAnsi="Times New Roman"/>
                <w:sz w:val="12"/>
                <w:szCs w:val="12"/>
              </w:rPr>
              <w:t>на оказание стоматологических услуг</w:t>
            </w:r>
          </w:p>
          <w:tbl>
            <w:tblPr>
              <w:tblpPr w:leftFromText="180" w:rightFromText="180" w:vertAnchor="text" w:horzAnchor="page" w:tblpX="3436" w:tblpY="72"/>
              <w:tblOverlap w:val="never"/>
              <w:tblW w:w="0" w:type="auto"/>
              <w:tblLook w:val="0000" w:firstRow="0" w:lastRow="0" w:firstColumn="0" w:lastColumn="0" w:noHBand="0" w:noVBand="0"/>
            </w:tblPr>
            <w:tblGrid>
              <w:gridCol w:w="425"/>
              <w:gridCol w:w="373"/>
              <w:gridCol w:w="336"/>
              <w:gridCol w:w="493"/>
              <w:gridCol w:w="266"/>
            </w:tblGrid>
            <w:tr w:rsidR="00813129" w:rsidRPr="00FE2758" w:rsidTr="00813129">
              <w:trPr>
                <w:trHeight w:val="198"/>
              </w:trPr>
              <w:tc>
                <w:tcPr>
                  <w:tcW w:w="425" w:type="dxa"/>
                </w:tcPr>
                <w:p w:rsidR="00813129" w:rsidRPr="00FE2758" w:rsidRDefault="00813129" w:rsidP="00FE2758">
                  <w:pPr>
                    <w:pStyle w:val="a3"/>
                    <w:jc w:val="right"/>
                    <w:rPr>
                      <w:rFonts w:ascii="Times New Roman" w:hAnsi="Times New Roman"/>
                      <w:sz w:val="12"/>
                      <w:szCs w:val="12"/>
                      <w:u w:val="single"/>
                    </w:rPr>
                  </w:pPr>
                  <w:r w:rsidRPr="00FE2758">
                    <w:rPr>
                      <w:rFonts w:ascii="Times New Roman" w:hAnsi="Times New Roman"/>
                      <w:sz w:val="12"/>
                      <w:szCs w:val="12"/>
                      <w:u w:val="single"/>
                    </w:rPr>
                    <w:t xml:space="preserve">от </w:t>
                  </w:r>
                </w:p>
              </w:tc>
              <w:tc>
                <w:tcPr>
                  <w:tcW w:w="373" w:type="dxa"/>
                </w:tcPr>
                <w:p w:rsidR="00813129" w:rsidRPr="00FE2758" w:rsidRDefault="00890D12" w:rsidP="0055155C">
                  <w:pPr>
                    <w:pStyle w:val="a3"/>
                    <w:jc w:val="right"/>
                    <w:rPr>
                      <w:rFonts w:ascii="Times New Roman" w:hAnsi="Times New Roman"/>
                      <w:sz w:val="12"/>
                      <w:szCs w:val="12"/>
                      <w:u w:val="single"/>
                    </w:rPr>
                  </w:pPr>
                  <w:r>
                    <w:rPr>
                      <w:rFonts w:ascii="Times New Roman" w:hAnsi="Times New Roman"/>
                      <w:sz w:val="12"/>
                      <w:szCs w:val="12"/>
                      <w:u w:val="single"/>
                    </w:rPr>
                    <w:t>00</w:t>
                  </w:r>
                </w:p>
              </w:tc>
              <w:tc>
                <w:tcPr>
                  <w:tcW w:w="336" w:type="dxa"/>
                </w:tcPr>
                <w:p w:rsidR="00813129" w:rsidRPr="00FE2758" w:rsidRDefault="00890D12" w:rsidP="0055155C">
                  <w:pPr>
                    <w:pStyle w:val="a3"/>
                    <w:jc w:val="right"/>
                    <w:rPr>
                      <w:rFonts w:ascii="Times New Roman" w:hAnsi="Times New Roman"/>
                      <w:sz w:val="12"/>
                      <w:szCs w:val="12"/>
                      <w:u w:val="single"/>
                    </w:rPr>
                  </w:pPr>
                  <w:r>
                    <w:rPr>
                      <w:rFonts w:ascii="Times New Roman" w:hAnsi="Times New Roman"/>
                      <w:sz w:val="12"/>
                      <w:szCs w:val="12"/>
                      <w:u w:val="single"/>
                    </w:rPr>
                    <w:t>00</w:t>
                  </w:r>
                </w:p>
              </w:tc>
              <w:tc>
                <w:tcPr>
                  <w:tcW w:w="493" w:type="dxa"/>
                </w:tcPr>
                <w:p w:rsidR="00813129" w:rsidRPr="00FE2758" w:rsidRDefault="00890D12" w:rsidP="006A54B1">
                  <w:pPr>
                    <w:pStyle w:val="a3"/>
                    <w:jc w:val="right"/>
                    <w:rPr>
                      <w:rFonts w:ascii="Times New Roman" w:hAnsi="Times New Roman"/>
                      <w:sz w:val="12"/>
                      <w:szCs w:val="12"/>
                      <w:u w:val="single"/>
                    </w:rPr>
                  </w:pPr>
                  <w:r>
                    <w:rPr>
                      <w:rFonts w:ascii="Times New Roman" w:hAnsi="Times New Roman"/>
                      <w:sz w:val="12"/>
                      <w:szCs w:val="12"/>
                      <w:u w:val="single"/>
                    </w:rPr>
                    <w:t>0000</w:t>
                  </w:r>
                </w:p>
              </w:tc>
              <w:tc>
                <w:tcPr>
                  <w:tcW w:w="236" w:type="dxa"/>
                </w:tcPr>
                <w:p w:rsidR="00813129" w:rsidRPr="00FE2758" w:rsidRDefault="00813129" w:rsidP="00813129">
                  <w:pPr>
                    <w:pStyle w:val="a3"/>
                    <w:jc w:val="right"/>
                    <w:rPr>
                      <w:rFonts w:ascii="Times New Roman" w:hAnsi="Times New Roman"/>
                      <w:sz w:val="12"/>
                      <w:szCs w:val="12"/>
                      <w:u w:val="single"/>
                    </w:rPr>
                  </w:pPr>
                  <w:r>
                    <w:rPr>
                      <w:rFonts w:ascii="Times New Roman" w:hAnsi="Times New Roman"/>
                      <w:sz w:val="12"/>
                      <w:szCs w:val="12"/>
                      <w:u w:val="single"/>
                    </w:rPr>
                    <w:t>г</w:t>
                  </w:r>
                </w:p>
              </w:tc>
            </w:tr>
          </w:tbl>
          <w:p w:rsidR="00746FF6" w:rsidRPr="00632B92" w:rsidRDefault="00746FF6" w:rsidP="00E4063A">
            <w:pPr>
              <w:pStyle w:val="a3"/>
              <w:jc w:val="right"/>
              <w:rPr>
                <w:rFonts w:ascii="Times New Roman" w:hAnsi="Times New Roman"/>
                <w:sz w:val="12"/>
                <w:szCs w:val="12"/>
              </w:rPr>
            </w:pPr>
          </w:p>
        </w:tc>
      </w:tr>
    </w:tbl>
    <w:p w:rsidR="00746FF6" w:rsidRDefault="00746FF6" w:rsidP="00E4063A">
      <w:pPr>
        <w:spacing w:after="0" w:line="240" w:lineRule="auto"/>
        <w:jc w:val="center"/>
        <w:rPr>
          <w:rFonts w:ascii="Times New Roman" w:eastAsia="Times New Roman" w:hAnsi="Times New Roman"/>
          <w:sz w:val="12"/>
          <w:szCs w:val="12"/>
          <w:lang w:eastAsia="ru-RU"/>
        </w:rPr>
      </w:pPr>
      <w:r w:rsidRPr="00632B92">
        <w:rPr>
          <w:rFonts w:ascii="Times New Roman" w:eastAsia="Times New Roman" w:hAnsi="Times New Roman"/>
          <w:b/>
          <w:sz w:val="12"/>
          <w:szCs w:val="12"/>
          <w:u w:val="single"/>
          <w:lang w:eastAsia="ru-RU"/>
        </w:rPr>
        <w:t xml:space="preserve">Информированное согласие </w:t>
      </w:r>
      <w:r w:rsidRPr="00632B92">
        <w:rPr>
          <w:rFonts w:ascii="Times New Roman" w:eastAsia="Times New Roman" w:hAnsi="Times New Roman"/>
          <w:b/>
          <w:bCs/>
          <w:sz w:val="12"/>
          <w:szCs w:val="12"/>
          <w:u w:val="single"/>
          <w:lang w:eastAsia="ru-RU"/>
        </w:rPr>
        <w:t>на терапевтическое лечение</w:t>
      </w:r>
      <w:r w:rsidRPr="00632B92">
        <w:rPr>
          <w:rFonts w:ascii="Times New Roman" w:eastAsia="Times New Roman" w:hAnsi="Times New Roman"/>
          <w:sz w:val="12"/>
          <w:szCs w:val="12"/>
          <w:lang w:val="en-US" w:eastAsia="ru-RU"/>
        </w:rPr>
        <w:t> </w:t>
      </w:r>
    </w:p>
    <w:p w:rsidR="00B83550" w:rsidRPr="00B83550" w:rsidRDefault="00B83550" w:rsidP="00E4063A">
      <w:pPr>
        <w:spacing w:after="0" w:line="240" w:lineRule="auto"/>
        <w:jc w:val="center"/>
        <w:rPr>
          <w:rFonts w:ascii="Times New Roman" w:eastAsia="Times New Roman" w:hAnsi="Times New Roman"/>
          <w:sz w:val="12"/>
          <w:szCs w:val="12"/>
          <w:lang w:eastAsia="ru-RU"/>
        </w:rPr>
      </w:pPr>
    </w:p>
    <w:p w:rsidR="00E4063A" w:rsidRPr="00F50056" w:rsidRDefault="00746FF6" w:rsidP="00E4063A">
      <w:pPr>
        <w:spacing w:after="0" w:line="240" w:lineRule="auto"/>
        <w:jc w:val="both"/>
        <w:rPr>
          <w:rFonts w:ascii="Times New Roman" w:eastAsia="Times New Roman" w:hAnsi="Times New Roman"/>
          <w:i/>
          <w:iCs/>
          <w:sz w:val="14"/>
          <w:szCs w:val="14"/>
          <w:lang w:eastAsia="ru-RU"/>
        </w:rPr>
      </w:pPr>
      <w:r w:rsidRPr="00F50056">
        <w:rPr>
          <w:rFonts w:ascii="Times New Roman" w:eastAsia="Times New Roman" w:hAnsi="Times New Roman"/>
          <w:sz w:val="14"/>
          <w:szCs w:val="14"/>
          <w:lang w:eastAsia="ru-RU"/>
        </w:rPr>
        <w:t xml:space="preserve">Этот документ свидетельствует о том, что мне, в соответствии со </w:t>
      </w:r>
      <w:proofErr w:type="spellStart"/>
      <w:r w:rsidRPr="00F50056">
        <w:rPr>
          <w:rFonts w:ascii="Times New Roman" w:eastAsia="Times New Roman" w:hAnsi="Times New Roman"/>
          <w:i/>
          <w:iCs/>
          <w:sz w:val="14"/>
          <w:szCs w:val="14"/>
          <w:lang w:eastAsia="ru-RU"/>
        </w:rPr>
        <w:t>ст.ст</w:t>
      </w:r>
      <w:proofErr w:type="spellEnd"/>
      <w:r w:rsidRPr="00F50056">
        <w:rPr>
          <w:rFonts w:ascii="Times New Roman" w:eastAsia="Times New Roman" w:hAnsi="Times New Roman"/>
          <w:i/>
          <w:iCs/>
          <w:sz w:val="14"/>
          <w:szCs w:val="14"/>
          <w:lang w:eastAsia="ru-RU"/>
        </w:rPr>
        <w:t>. 19-23 Федерального закона N 323-ФЗ "Об основах охраны здоровья граждан в Российской Федерации", сообщена вся необходимая информация о предстоящем моем лечении и что я согласен (согласна) с названными мне условиями проведения лечения. Данный документ является необходимым предварительным условием (разрешением) начала медицинского вмешательства.</w:t>
      </w:r>
    </w:p>
    <w:p w:rsidR="00E4063A" w:rsidRPr="008966DA" w:rsidRDefault="00B83550" w:rsidP="00E4063A">
      <w:pPr>
        <w:spacing w:after="0" w:line="240" w:lineRule="auto"/>
        <w:jc w:val="both"/>
        <w:rPr>
          <w:rFonts w:ascii="Times New Roman" w:eastAsia="Times New Roman" w:hAnsi="Times New Roman"/>
          <w:sz w:val="12"/>
          <w:szCs w:val="12"/>
          <w:u w:val="single"/>
          <w:lang w:eastAsia="ru-RU"/>
        </w:rPr>
      </w:pPr>
      <w:proofErr w:type="gramStart"/>
      <w:r w:rsidRPr="00F50056">
        <w:rPr>
          <w:rFonts w:ascii="Times New Roman" w:eastAsia="Times New Roman" w:hAnsi="Times New Roman"/>
          <w:sz w:val="14"/>
          <w:szCs w:val="14"/>
          <w:lang w:eastAsia="ru-RU"/>
        </w:rPr>
        <w:t xml:space="preserve">Я </w:t>
      </w:r>
      <w:r w:rsidR="00EF254B">
        <w:rPr>
          <w:rFonts w:ascii="Times New Roman" w:eastAsia="Times New Roman" w:hAnsi="Times New Roman"/>
          <w:sz w:val="14"/>
          <w:szCs w:val="14"/>
          <w:lang w:eastAsia="ru-RU"/>
        </w:rPr>
        <w:t xml:space="preserve"> </w:t>
      </w:r>
      <w:r w:rsidR="00890D12">
        <w:rPr>
          <w:rFonts w:ascii="Times New Roman" w:eastAsia="Times New Roman" w:hAnsi="Times New Roman"/>
          <w:b/>
          <w:sz w:val="14"/>
          <w:szCs w:val="14"/>
          <w:lang w:eastAsia="ru-RU"/>
        </w:rPr>
        <w:t>--------------------</w:t>
      </w:r>
      <w:bookmarkStart w:id="0" w:name="_GoBack"/>
      <w:bookmarkEnd w:id="0"/>
      <w:proofErr w:type="gramEnd"/>
      <w:r w:rsidR="00C9310F">
        <w:rPr>
          <w:rFonts w:ascii="Times New Roman" w:eastAsia="Times New Roman" w:hAnsi="Times New Roman"/>
          <w:b/>
          <w:sz w:val="14"/>
          <w:szCs w:val="14"/>
          <w:lang w:eastAsia="ru-RU"/>
        </w:rPr>
        <w:t xml:space="preserve">  </w:t>
      </w:r>
      <w:r w:rsidR="00746FF6" w:rsidRPr="00F50056">
        <w:rPr>
          <w:rFonts w:ascii="Times New Roman" w:eastAsia="Times New Roman" w:hAnsi="Times New Roman"/>
          <w:sz w:val="14"/>
          <w:szCs w:val="14"/>
          <w:lang w:eastAsia="ru-RU"/>
        </w:rPr>
        <w:t xml:space="preserve">проинформирован (а) </w:t>
      </w:r>
      <w:r w:rsidR="00BB7186" w:rsidRPr="00F50056">
        <w:rPr>
          <w:rFonts w:ascii="Times New Roman" w:eastAsia="Times New Roman" w:hAnsi="Times New Roman"/>
          <w:sz w:val="14"/>
          <w:szCs w:val="14"/>
          <w:lang w:eastAsia="ru-RU"/>
        </w:rPr>
        <w:t xml:space="preserve">и </w:t>
      </w:r>
      <w:r w:rsidR="004B606F" w:rsidRPr="00F50056">
        <w:rPr>
          <w:rFonts w:ascii="Times New Roman" w:hAnsi="Times New Roman"/>
          <w:sz w:val="14"/>
          <w:szCs w:val="14"/>
        </w:rPr>
        <w:t>ознакомился(</w:t>
      </w:r>
      <w:proofErr w:type="spellStart"/>
      <w:r w:rsidR="004B606F" w:rsidRPr="00F50056">
        <w:rPr>
          <w:rFonts w:ascii="Times New Roman" w:hAnsi="Times New Roman"/>
          <w:sz w:val="14"/>
          <w:szCs w:val="14"/>
        </w:rPr>
        <w:t>лась</w:t>
      </w:r>
      <w:proofErr w:type="spellEnd"/>
      <w:r w:rsidR="004B606F" w:rsidRPr="00F50056">
        <w:rPr>
          <w:rFonts w:ascii="Times New Roman" w:hAnsi="Times New Roman"/>
          <w:sz w:val="14"/>
          <w:szCs w:val="14"/>
        </w:rPr>
        <w:t xml:space="preserve">) с предлагаемым планом лечения, сроками и стоимостью оказания медицинских услуг, рисками, исходами, условиями гарантии и сроками службы, а также с альтернативными вариантами лечения и мог(ла) отказаться от лечения, поставив свою подпись в конце документа. </w:t>
      </w:r>
      <w:r w:rsidR="00F50056">
        <w:rPr>
          <w:rFonts w:ascii="Times New Roman" w:hAnsi="Times New Roman"/>
          <w:sz w:val="14"/>
          <w:szCs w:val="14"/>
        </w:rPr>
        <w:t xml:space="preserve"> </w:t>
      </w:r>
      <w:r w:rsidR="00E4063A" w:rsidRPr="00632B92">
        <w:rPr>
          <w:rFonts w:ascii="Times New Roman" w:eastAsia="Times New Roman" w:hAnsi="Times New Roman"/>
          <w:b/>
          <w:sz w:val="12"/>
          <w:szCs w:val="12"/>
          <w:lang w:eastAsia="ru-RU"/>
        </w:rPr>
        <w:t>Предварительная стоимость лечения</w:t>
      </w:r>
      <w:r w:rsidR="00A76A57">
        <w:rPr>
          <w:rFonts w:ascii="Times New Roman" w:eastAsia="Times New Roman" w:hAnsi="Times New Roman"/>
          <w:b/>
          <w:sz w:val="12"/>
          <w:szCs w:val="12"/>
          <w:lang w:eastAsia="ru-RU"/>
        </w:rPr>
        <w:t xml:space="preserve"> </w:t>
      </w:r>
      <w:proofErr w:type="gramStart"/>
      <w:r w:rsidR="00E4063A" w:rsidRPr="00632B92">
        <w:rPr>
          <w:rFonts w:ascii="Times New Roman" w:eastAsia="Times New Roman" w:hAnsi="Times New Roman"/>
          <w:b/>
          <w:sz w:val="12"/>
          <w:szCs w:val="12"/>
          <w:lang w:eastAsia="ru-RU"/>
        </w:rPr>
        <w:t>составляет</w:t>
      </w:r>
      <w:r w:rsidR="002E4C2F">
        <w:rPr>
          <w:rFonts w:ascii="Times New Roman" w:eastAsia="Times New Roman" w:hAnsi="Times New Roman"/>
          <w:b/>
          <w:sz w:val="12"/>
          <w:szCs w:val="12"/>
          <w:lang w:eastAsia="ru-RU"/>
        </w:rPr>
        <w:t xml:space="preserve">: </w:t>
      </w:r>
      <w:r w:rsidR="00AB7C90" w:rsidRPr="00763AF8">
        <w:rPr>
          <w:rFonts w:ascii="Times New Roman" w:eastAsia="Times New Roman" w:hAnsi="Times New Roman"/>
          <w:b/>
          <w:sz w:val="12"/>
          <w:szCs w:val="12"/>
          <w:lang w:eastAsia="ru-RU"/>
        </w:rPr>
        <w:t xml:space="preserve"> </w:t>
      </w:r>
      <w:r w:rsidR="0050459F">
        <w:rPr>
          <w:rFonts w:ascii="Times New Roman" w:eastAsia="Times New Roman" w:hAnsi="Times New Roman"/>
          <w:b/>
          <w:sz w:val="12"/>
          <w:szCs w:val="12"/>
          <w:lang w:eastAsia="ru-RU"/>
        </w:rPr>
        <w:t>согласно</w:t>
      </w:r>
      <w:proofErr w:type="gramEnd"/>
      <w:r w:rsidR="0050459F">
        <w:rPr>
          <w:rFonts w:ascii="Times New Roman" w:eastAsia="Times New Roman" w:hAnsi="Times New Roman"/>
          <w:b/>
          <w:sz w:val="12"/>
          <w:szCs w:val="12"/>
          <w:lang w:eastAsia="ru-RU"/>
        </w:rPr>
        <w:t xml:space="preserve"> действующему прейскуранту</w:t>
      </w:r>
    </w:p>
    <w:p w:rsidR="00085D31" w:rsidRDefault="004B606F" w:rsidP="00085D31">
      <w:pPr>
        <w:spacing w:after="0" w:line="240" w:lineRule="auto"/>
        <w:jc w:val="both"/>
        <w:rPr>
          <w:rFonts w:ascii="Times New Roman" w:eastAsia="Times New Roman" w:hAnsi="Times New Roman"/>
          <w:sz w:val="12"/>
          <w:szCs w:val="12"/>
          <w:lang w:eastAsia="ru-RU"/>
        </w:rPr>
      </w:pPr>
      <w:r w:rsidRPr="00632B92">
        <w:rPr>
          <w:rFonts w:ascii="Times New Roman" w:hAnsi="Times New Roman"/>
          <w:sz w:val="12"/>
          <w:szCs w:val="12"/>
        </w:rPr>
        <w:t xml:space="preserve">В доступной форме я получил(а) информацию о том, что с учетом имеющейся у меня/моего представляемого клинической ситуации, стадии патологического процесса, сопутствующих заболеваний, возрастных изменений организма оптимальным, наиболее эффективным методом лечения с позиции медицинских показаний является терапевтическое лечение. Врач объяснил мне, что целью терапевтического лечения является лечение зубов с целью их сохранения. Мне объяснено, что лечения кариеса заключается в удалении пораженных кариозным процессом тканей зуба, медикаментозной обработке подготовленной полости, с последующим восстановление коронки зуба пломбировочным материалом. Врач объяснил мне, что достоверно точно опередить объем и глубину пораженных кариесом тканей возможно только в процессе </w:t>
      </w:r>
      <w:proofErr w:type="gramStart"/>
      <w:r w:rsidRPr="00632B92">
        <w:rPr>
          <w:rFonts w:ascii="Times New Roman" w:hAnsi="Times New Roman"/>
          <w:sz w:val="12"/>
          <w:szCs w:val="12"/>
        </w:rPr>
        <w:t>вмешательства</w:t>
      </w:r>
      <w:proofErr w:type="gramEnd"/>
      <w:r w:rsidRPr="00632B92">
        <w:rPr>
          <w:rFonts w:ascii="Times New Roman" w:hAnsi="Times New Roman"/>
          <w:sz w:val="12"/>
          <w:szCs w:val="12"/>
        </w:rPr>
        <w:t xml:space="preserve"> а, следовательно, может увеличиться предполагаемый объем восстановления зуба (пломбирования, реставрации), о чем врач меня предупредит заранее, в процессе лечения. Также меня уведомили, что при глубоком распространении кариозного процесса - начальном пульпите, в пульпе (нерве) зуба определяются начальные воспалительные явления, которые в большинстве случаев являются обратимыми. Поэтому наиболее предпочтительным для здоровья и лучшего долгосрочного прогноза при этой стадии кариозного процесса, является сохранение жизнеспособности пульпы(нерва) путем наложения лечебной прокладки с последующим восстановлением коронки зуба пломбой. В случае сохранения жизнеспособности пульпы зуба, по независящим от врача и правильности манипуляций причинам, существует </w:t>
      </w:r>
      <w:proofErr w:type="gramStart"/>
      <w:r w:rsidRPr="00632B92">
        <w:rPr>
          <w:rFonts w:ascii="Times New Roman" w:hAnsi="Times New Roman"/>
          <w:sz w:val="12"/>
          <w:szCs w:val="12"/>
        </w:rPr>
        <w:t xml:space="preserve">риск: </w:t>
      </w:r>
      <w:r w:rsidRPr="00632B92">
        <w:rPr>
          <w:rFonts w:ascii="Times New Roman" w:hAnsi="Times New Roman"/>
          <w:sz w:val="12"/>
          <w:szCs w:val="12"/>
        </w:rPr>
        <w:sym w:font="Symbol" w:char="F0B7"/>
      </w:r>
      <w:r w:rsidRPr="00632B92">
        <w:rPr>
          <w:rFonts w:ascii="Times New Roman" w:hAnsi="Times New Roman"/>
          <w:sz w:val="12"/>
          <w:szCs w:val="12"/>
        </w:rPr>
        <w:t xml:space="preserve"> воспаления</w:t>
      </w:r>
      <w:proofErr w:type="gramEnd"/>
      <w:r w:rsidRPr="00632B92">
        <w:rPr>
          <w:rFonts w:ascii="Times New Roman" w:hAnsi="Times New Roman"/>
          <w:sz w:val="12"/>
          <w:szCs w:val="12"/>
        </w:rPr>
        <w:t xml:space="preserve"> пульпы зуба (необратимого), </w:t>
      </w:r>
      <w:r w:rsidRPr="00632B92">
        <w:rPr>
          <w:rFonts w:ascii="Times New Roman" w:hAnsi="Times New Roman"/>
          <w:sz w:val="12"/>
          <w:szCs w:val="12"/>
        </w:rPr>
        <w:sym w:font="Symbol" w:char="F0B7"/>
      </w:r>
      <w:r w:rsidRPr="00632B92">
        <w:rPr>
          <w:rFonts w:ascii="Times New Roman" w:hAnsi="Times New Roman"/>
          <w:sz w:val="12"/>
          <w:szCs w:val="12"/>
        </w:rPr>
        <w:t xml:space="preserve"> развития воспалительного процесса в тканях вокруг корня зуба, как в процессе, так и после постановки постоянной пломбы. </w:t>
      </w:r>
      <w:r w:rsidRPr="00632B92">
        <w:rPr>
          <w:rFonts w:ascii="Times New Roman" w:hAnsi="Times New Roman"/>
          <w:b/>
          <w:sz w:val="12"/>
          <w:szCs w:val="12"/>
          <w:u w:val="single"/>
        </w:rPr>
        <w:t>Я информирован, что в этом случае за дополнительную плату, согласно действующему на момент лечения прейскуранту, будет проведено лечение корневых каналов зуба</w:t>
      </w:r>
      <w:r w:rsidRPr="00632B92">
        <w:rPr>
          <w:rFonts w:ascii="Times New Roman" w:hAnsi="Times New Roman"/>
          <w:sz w:val="12"/>
          <w:szCs w:val="12"/>
        </w:rPr>
        <w:t xml:space="preserve">. Я информирован о том, что для профилактики возникновения описанных непредвиденных обстоятельств будут приняты все необходимые меры предосторожности, которые заключаются в применении необходимых средств диагностики (ЭОД, КТ, </w:t>
      </w:r>
      <w:proofErr w:type="gramStart"/>
      <w:r w:rsidRPr="00632B92">
        <w:rPr>
          <w:rFonts w:ascii="Times New Roman" w:hAnsi="Times New Roman"/>
          <w:sz w:val="12"/>
          <w:szCs w:val="12"/>
        </w:rPr>
        <w:t>RVG,ОПТГ</w:t>
      </w:r>
      <w:proofErr w:type="gramEnd"/>
      <w:r w:rsidRPr="00632B92">
        <w:rPr>
          <w:rFonts w:ascii="Times New Roman" w:hAnsi="Times New Roman"/>
          <w:sz w:val="12"/>
          <w:szCs w:val="12"/>
        </w:rPr>
        <w:t xml:space="preserve">, микроскоп, </w:t>
      </w:r>
      <w:proofErr w:type="spellStart"/>
      <w:r w:rsidRPr="00632B92">
        <w:rPr>
          <w:rFonts w:ascii="Times New Roman" w:hAnsi="Times New Roman"/>
          <w:sz w:val="12"/>
          <w:szCs w:val="12"/>
        </w:rPr>
        <w:t>внутриротовая</w:t>
      </w:r>
      <w:proofErr w:type="spellEnd"/>
      <w:r w:rsidRPr="00632B92">
        <w:rPr>
          <w:rFonts w:ascii="Times New Roman" w:hAnsi="Times New Roman"/>
          <w:sz w:val="12"/>
          <w:szCs w:val="12"/>
        </w:rPr>
        <w:t xml:space="preserve"> камера), современных стандартов и технологий лечения, разрешенных сертифицированных материалов и препаратов, комплекса санитарно-эпидемиологических мероприятий. </w:t>
      </w:r>
      <w:r w:rsidRPr="00632B92">
        <w:rPr>
          <w:rFonts w:ascii="Times New Roman" w:hAnsi="Times New Roman"/>
          <w:b/>
          <w:sz w:val="12"/>
          <w:szCs w:val="12"/>
        </w:rPr>
        <w:t xml:space="preserve">Мне объяснили, что установка временной пломбы на депульпированный зуб (зуб с запломбированными ранее каналами) не является конечным этапом его лечения. Я понимаю необходимость обязательного восстановления коронковой части зуба постоянной пломбой или вкладкой в течение 2 недель после проведения эндодонтического лечения и(или) необходимость покрытия такого зуба постоянной ортопедической конструкцией (коронкой) в сроки не более </w:t>
      </w:r>
      <w:r w:rsidR="005304C7" w:rsidRPr="00632B92">
        <w:rPr>
          <w:rFonts w:ascii="Times New Roman" w:hAnsi="Times New Roman"/>
          <w:b/>
          <w:sz w:val="12"/>
          <w:szCs w:val="12"/>
        </w:rPr>
        <w:t>2</w:t>
      </w:r>
      <w:r w:rsidRPr="00632B92">
        <w:rPr>
          <w:rFonts w:ascii="Times New Roman" w:hAnsi="Times New Roman"/>
          <w:b/>
          <w:sz w:val="12"/>
          <w:szCs w:val="12"/>
        </w:rPr>
        <w:t xml:space="preserve"> месяца после постоянной пломбировки корневых каналов</w:t>
      </w:r>
      <w:r w:rsidRPr="00632B92">
        <w:rPr>
          <w:rFonts w:ascii="Times New Roman" w:hAnsi="Times New Roman"/>
          <w:sz w:val="12"/>
          <w:szCs w:val="12"/>
        </w:rPr>
        <w:t xml:space="preserve">. В противном случае возможны такие осложнения, </w:t>
      </w:r>
      <w:proofErr w:type="gramStart"/>
      <w:r w:rsidRPr="00632B92">
        <w:rPr>
          <w:rFonts w:ascii="Times New Roman" w:hAnsi="Times New Roman"/>
          <w:sz w:val="12"/>
          <w:szCs w:val="12"/>
        </w:rPr>
        <w:t xml:space="preserve">как: </w:t>
      </w:r>
      <w:r w:rsidRPr="00632B92">
        <w:rPr>
          <w:rFonts w:ascii="Times New Roman" w:hAnsi="Times New Roman"/>
          <w:sz w:val="12"/>
          <w:szCs w:val="12"/>
        </w:rPr>
        <w:sym w:font="Symbol" w:char="F0B7"/>
      </w:r>
      <w:r w:rsidRPr="00632B92">
        <w:rPr>
          <w:rFonts w:ascii="Times New Roman" w:hAnsi="Times New Roman"/>
          <w:sz w:val="12"/>
          <w:szCs w:val="12"/>
        </w:rPr>
        <w:t xml:space="preserve"> перелом</w:t>
      </w:r>
      <w:proofErr w:type="gramEnd"/>
      <w:r w:rsidRPr="00632B92">
        <w:rPr>
          <w:rFonts w:ascii="Times New Roman" w:hAnsi="Times New Roman"/>
          <w:sz w:val="12"/>
          <w:szCs w:val="12"/>
        </w:rPr>
        <w:t xml:space="preserve"> зуба; </w:t>
      </w:r>
      <w:r w:rsidRPr="00632B92">
        <w:rPr>
          <w:rFonts w:ascii="Times New Roman" w:hAnsi="Times New Roman"/>
          <w:sz w:val="12"/>
          <w:szCs w:val="12"/>
        </w:rPr>
        <w:sym w:font="Symbol" w:char="F0B7"/>
      </w:r>
      <w:r w:rsidRPr="00632B92">
        <w:rPr>
          <w:rFonts w:ascii="Times New Roman" w:hAnsi="Times New Roman"/>
          <w:sz w:val="12"/>
          <w:szCs w:val="12"/>
        </w:rPr>
        <w:t xml:space="preserve"> откол стенки; </w:t>
      </w:r>
      <w:r w:rsidRPr="00632B92">
        <w:rPr>
          <w:rFonts w:ascii="Times New Roman" w:hAnsi="Times New Roman"/>
          <w:sz w:val="12"/>
          <w:szCs w:val="12"/>
        </w:rPr>
        <w:sym w:font="Symbol" w:char="F0B7"/>
      </w:r>
      <w:r w:rsidRPr="00632B92">
        <w:rPr>
          <w:rFonts w:ascii="Times New Roman" w:hAnsi="Times New Roman"/>
          <w:sz w:val="12"/>
          <w:szCs w:val="12"/>
        </w:rPr>
        <w:t xml:space="preserve"> трещина. что потребует по абсолютным медицинским показаниям удаления зуба. Я уведомлен, что через какое-то время, которое зависит от индивидуальной скорости протекания </w:t>
      </w:r>
      <w:proofErr w:type="spellStart"/>
      <w:r w:rsidRPr="00632B92">
        <w:rPr>
          <w:rFonts w:ascii="Times New Roman" w:hAnsi="Times New Roman"/>
          <w:sz w:val="12"/>
          <w:szCs w:val="12"/>
        </w:rPr>
        <w:t>инволютивных</w:t>
      </w:r>
      <w:proofErr w:type="spellEnd"/>
      <w:r w:rsidRPr="00632B92">
        <w:rPr>
          <w:rFonts w:ascii="Times New Roman" w:hAnsi="Times New Roman"/>
          <w:sz w:val="12"/>
          <w:szCs w:val="12"/>
        </w:rPr>
        <w:t xml:space="preserve"> (возрастных) процессов, возникает необходимость коррекции, либо переделки, корневых и коронковых пломб. Я уведомлен(а), что появление симптомов гальванизма и аллергии на компоненты материалов после окончания лечения не является гарантийным случаем, поскольку оно является следствием индивидуальной реакцией моего организма. В этом случае переделка пломб с целью устранения явлений гальванизма и аллергии осуществляется платно согласно действующему прейскуранту Исполнителя. Последствиями отказа от терапевтического лечения могут быть: </w:t>
      </w:r>
      <w:r w:rsidRPr="00632B92">
        <w:rPr>
          <w:rFonts w:ascii="Times New Roman" w:hAnsi="Times New Roman"/>
          <w:sz w:val="12"/>
          <w:szCs w:val="12"/>
        </w:rPr>
        <w:sym w:font="Symbol" w:char="F0B7"/>
      </w:r>
      <w:r w:rsidRPr="00632B92">
        <w:rPr>
          <w:rFonts w:ascii="Times New Roman" w:hAnsi="Times New Roman"/>
          <w:sz w:val="12"/>
          <w:szCs w:val="12"/>
        </w:rPr>
        <w:t xml:space="preserve"> прогрессирование кариозного процесса и переход его в запущенную стадию с поражением пульпы (нерва) зуба и окружающей корни кости; </w:t>
      </w:r>
      <w:r w:rsidRPr="00632B92">
        <w:rPr>
          <w:rFonts w:ascii="Times New Roman" w:hAnsi="Times New Roman"/>
          <w:sz w:val="12"/>
          <w:szCs w:val="12"/>
        </w:rPr>
        <w:sym w:font="Symbol" w:char="F0B7"/>
      </w:r>
      <w:r w:rsidRPr="00632B92">
        <w:rPr>
          <w:rFonts w:ascii="Times New Roman" w:hAnsi="Times New Roman"/>
          <w:sz w:val="12"/>
          <w:szCs w:val="12"/>
        </w:rPr>
        <w:t xml:space="preserve"> развитие инфекционных осложнений (абсцесс, флегмона, медиастинит, сепсис); </w:t>
      </w:r>
      <w:r w:rsidRPr="00632B92">
        <w:rPr>
          <w:rFonts w:ascii="Times New Roman" w:hAnsi="Times New Roman"/>
          <w:sz w:val="12"/>
          <w:szCs w:val="12"/>
        </w:rPr>
        <w:sym w:font="Symbol" w:char="F0B7"/>
      </w:r>
      <w:r w:rsidRPr="00632B92">
        <w:rPr>
          <w:rFonts w:ascii="Times New Roman" w:hAnsi="Times New Roman"/>
          <w:sz w:val="12"/>
          <w:szCs w:val="12"/>
        </w:rPr>
        <w:t xml:space="preserve"> перелом зуба при отказе от покрытия зуба коронкой или накладкой после проведенного эндодонтического лечения; </w:t>
      </w:r>
      <w:r w:rsidRPr="00632B92">
        <w:rPr>
          <w:rFonts w:ascii="Times New Roman" w:hAnsi="Times New Roman"/>
          <w:sz w:val="12"/>
          <w:szCs w:val="12"/>
        </w:rPr>
        <w:sym w:font="Symbol" w:char="F0B7"/>
      </w:r>
      <w:r w:rsidRPr="00632B92">
        <w:rPr>
          <w:rFonts w:ascii="Times New Roman" w:hAnsi="Times New Roman"/>
          <w:sz w:val="12"/>
          <w:szCs w:val="12"/>
        </w:rPr>
        <w:t xml:space="preserve"> прогрессирование зубоальвеолярных деформаций; </w:t>
      </w:r>
      <w:r w:rsidRPr="00632B92">
        <w:rPr>
          <w:rFonts w:ascii="Times New Roman" w:hAnsi="Times New Roman"/>
          <w:sz w:val="12"/>
          <w:szCs w:val="12"/>
        </w:rPr>
        <w:sym w:font="Symbol" w:char="F0B7"/>
      </w:r>
      <w:r w:rsidRPr="00632B92">
        <w:rPr>
          <w:rFonts w:ascii="Times New Roman" w:hAnsi="Times New Roman"/>
          <w:sz w:val="12"/>
          <w:szCs w:val="12"/>
        </w:rPr>
        <w:t xml:space="preserve"> дальнейшее снижение эффективности жевания; </w:t>
      </w:r>
      <w:r w:rsidRPr="00632B92">
        <w:rPr>
          <w:rFonts w:ascii="Times New Roman" w:hAnsi="Times New Roman"/>
          <w:sz w:val="12"/>
          <w:szCs w:val="12"/>
        </w:rPr>
        <w:sym w:font="Symbol" w:char="F0B7"/>
      </w:r>
      <w:r w:rsidRPr="00632B92">
        <w:rPr>
          <w:rFonts w:ascii="Times New Roman" w:hAnsi="Times New Roman"/>
          <w:sz w:val="12"/>
          <w:szCs w:val="12"/>
        </w:rPr>
        <w:t xml:space="preserve"> ухудшение эстетики; нарушение функции речи; </w:t>
      </w:r>
      <w:r w:rsidRPr="00632B92">
        <w:rPr>
          <w:rFonts w:ascii="Times New Roman" w:hAnsi="Times New Roman"/>
          <w:sz w:val="12"/>
          <w:szCs w:val="12"/>
        </w:rPr>
        <w:sym w:font="Symbol" w:char="F0B7"/>
      </w:r>
      <w:r w:rsidRPr="00632B92">
        <w:rPr>
          <w:rFonts w:ascii="Times New Roman" w:hAnsi="Times New Roman"/>
          <w:sz w:val="12"/>
          <w:szCs w:val="12"/>
        </w:rPr>
        <w:t xml:space="preserve"> прогрессирование заболеваний пародонта (ткани окружающие зуб); </w:t>
      </w:r>
      <w:r w:rsidRPr="00632B92">
        <w:rPr>
          <w:rFonts w:ascii="Times New Roman" w:hAnsi="Times New Roman"/>
          <w:sz w:val="12"/>
          <w:szCs w:val="12"/>
        </w:rPr>
        <w:sym w:font="Symbol" w:char="F0B7"/>
      </w:r>
      <w:r w:rsidRPr="00632B92">
        <w:rPr>
          <w:rFonts w:ascii="Times New Roman" w:hAnsi="Times New Roman"/>
          <w:sz w:val="12"/>
          <w:szCs w:val="12"/>
        </w:rPr>
        <w:t xml:space="preserve"> быстрая утрата оставшихся зубов; </w:t>
      </w:r>
      <w:r w:rsidRPr="00632B92">
        <w:rPr>
          <w:rFonts w:ascii="Times New Roman" w:hAnsi="Times New Roman"/>
          <w:sz w:val="12"/>
          <w:szCs w:val="12"/>
        </w:rPr>
        <w:sym w:font="Symbol" w:char="F0B7"/>
      </w:r>
      <w:r w:rsidRPr="00632B92">
        <w:rPr>
          <w:rFonts w:ascii="Times New Roman" w:hAnsi="Times New Roman"/>
          <w:sz w:val="12"/>
          <w:szCs w:val="12"/>
        </w:rPr>
        <w:t xml:space="preserve"> заболевание жевательных мышц и височно-нижнечелюстного сустава; </w:t>
      </w:r>
      <w:r w:rsidRPr="00632B92">
        <w:rPr>
          <w:rFonts w:ascii="Times New Roman" w:hAnsi="Times New Roman"/>
          <w:sz w:val="12"/>
          <w:szCs w:val="12"/>
        </w:rPr>
        <w:sym w:font="Symbol" w:char="F0B7"/>
      </w:r>
      <w:r w:rsidRPr="00632B92">
        <w:rPr>
          <w:rFonts w:ascii="Times New Roman" w:hAnsi="Times New Roman"/>
          <w:sz w:val="12"/>
          <w:szCs w:val="12"/>
        </w:rPr>
        <w:t xml:space="preserve"> общесоматические заболевания желудочно-кишечного тракта; </w:t>
      </w:r>
      <w:r w:rsidRPr="00632B92">
        <w:rPr>
          <w:rFonts w:ascii="Times New Roman" w:hAnsi="Times New Roman"/>
          <w:sz w:val="12"/>
          <w:szCs w:val="12"/>
        </w:rPr>
        <w:sym w:font="Symbol" w:char="F0B7"/>
      </w:r>
      <w:r w:rsidRPr="00632B92">
        <w:rPr>
          <w:rFonts w:ascii="Times New Roman" w:hAnsi="Times New Roman"/>
          <w:sz w:val="12"/>
          <w:szCs w:val="12"/>
        </w:rPr>
        <w:t xml:space="preserve"> нейропатология; появление либо нарастание болевых ощущений; </w:t>
      </w:r>
      <w:r w:rsidRPr="00632B92">
        <w:rPr>
          <w:rFonts w:ascii="Times New Roman" w:hAnsi="Times New Roman"/>
          <w:sz w:val="12"/>
          <w:szCs w:val="12"/>
        </w:rPr>
        <w:sym w:font="Symbol" w:char="F0B7"/>
      </w:r>
      <w:r w:rsidRPr="00632B92">
        <w:rPr>
          <w:rFonts w:ascii="Times New Roman" w:hAnsi="Times New Roman"/>
          <w:sz w:val="12"/>
          <w:szCs w:val="12"/>
        </w:rPr>
        <w:t xml:space="preserve"> образование кисты; </w:t>
      </w:r>
      <w:r w:rsidRPr="00632B92">
        <w:rPr>
          <w:rFonts w:ascii="Times New Roman" w:hAnsi="Times New Roman"/>
          <w:sz w:val="12"/>
          <w:szCs w:val="12"/>
        </w:rPr>
        <w:sym w:font="Symbol" w:char="F0B7"/>
      </w:r>
      <w:r w:rsidRPr="00632B92">
        <w:rPr>
          <w:rFonts w:ascii="Times New Roman" w:hAnsi="Times New Roman"/>
          <w:sz w:val="12"/>
          <w:szCs w:val="12"/>
        </w:rPr>
        <w:t xml:space="preserve"> потеря зуба, а также системные проявления заболеваний зубов и полости рта. </w:t>
      </w:r>
      <w:r w:rsidRPr="00632B92">
        <w:rPr>
          <w:rFonts w:ascii="Times New Roman" w:hAnsi="Times New Roman"/>
          <w:sz w:val="12"/>
          <w:szCs w:val="12"/>
        </w:rPr>
        <w:sym w:font="Symbol" w:char="F0B7"/>
      </w:r>
      <w:r w:rsidRPr="00632B92">
        <w:rPr>
          <w:rFonts w:ascii="Times New Roman" w:hAnsi="Times New Roman"/>
          <w:sz w:val="12"/>
          <w:szCs w:val="12"/>
        </w:rPr>
        <w:t xml:space="preserve"> При использовании терапевтического метода лечения имеется вероятность возникновения непредвиденных обстоятельств, в связи с тем, что специфика медицинской услуги предполагает вмешательство в биологические процессы, не контролируемые в 100% случаев волей человека и не изученные окончательно современной медицинской наукой. </w:t>
      </w:r>
      <w:r w:rsidRPr="00632B92">
        <w:rPr>
          <w:rFonts w:ascii="Times New Roman" w:hAnsi="Times New Roman"/>
          <w:b/>
          <w:sz w:val="12"/>
          <w:szCs w:val="12"/>
          <w:u w:val="single"/>
        </w:rPr>
        <w:t>Я уведомлен, что с учетом имеющейся у меня/моего представляемого клинической ситуации перед началом лечения зубов показана профессиональная гигиена, целью которой является удаление микроорганизмов, находящихся на деснах, в зубном налете, зубном камне, в остатках пищи под зубными протезами (мостами) и нависающими краями пломб</w:t>
      </w:r>
      <w:r w:rsidRPr="00632B92">
        <w:rPr>
          <w:rFonts w:ascii="Times New Roman" w:hAnsi="Times New Roman"/>
          <w:sz w:val="12"/>
          <w:szCs w:val="12"/>
        </w:rPr>
        <w:t xml:space="preserve">. Мне разъяснена необходимость применения местной инъекционной анестезии с целью обезболивания медицинских манипуляций. Местная анестезия проводится в области выполняемой манипуляции и предусматривает одну или несколько инъекций (уколов) с использованием одноразовых игл и карпул. Длительность эффекта может варьироваться от 15 минут до нескольких часов в 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 Я предупрежден(а) о факторах риска и понимаю, что проведение данного анестезиологического медицинского вмешательства сопряжено с риском нарушений со стороны сердечнососудистой, нервной, дыхательной и других систем жизнедеятельности организма, непреднамеренного причинения вреда здоровью, и даже неблагоприятного исхода в виде летального. Я информирован(а) также об основных преимуществах, сложностях и риске инъекционной анестезии, включая вероятность осложнений: </w:t>
      </w:r>
      <w:r w:rsidRPr="00632B92">
        <w:rPr>
          <w:rFonts w:ascii="Times New Roman" w:hAnsi="Times New Roman"/>
          <w:sz w:val="12"/>
          <w:szCs w:val="12"/>
        </w:rPr>
        <w:sym w:font="Symbol" w:char="F0B7"/>
      </w:r>
      <w:r w:rsidRPr="00632B92">
        <w:rPr>
          <w:rFonts w:ascii="Times New Roman" w:hAnsi="Times New Roman"/>
          <w:sz w:val="12"/>
          <w:szCs w:val="12"/>
        </w:rPr>
        <w:t xml:space="preserve">аллергические реакции организма на медикаментозные препараты; </w:t>
      </w:r>
      <w:r w:rsidRPr="00632B92">
        <w:rPr>
          <w:rFonts w:ascii="Times New Roman" w:hAnsi="Times New Roman"/>
          <w:sz w:val="12"/>
          <w:szCs w:val="12"/>
        </w:rPr>
        <w:sym w:font="Symbol" w:char="F0B7"/>
      </w:r>
      <w:r w:rsidRPr="00632B92">
        <w:rPr>
          <w:rFonts w:ascii="Times New Roman" w:hAnsi="Times New Roman"/>
          <w:sz w:val="12"/>
          <w:szCs w:val="12"/>
        </w:rPr>
        <w:t xml:space="preserve">обморок, коллапс, </w:t>
      </w:r>
      <w:proofErr w:type="gramStart"/>
      <w:r w:rsidRPr="00632B92">
        <w:rPr>
          <w:rFonts w:ascii="Times New Roman" w:hAnsi="Times New Roman"/>
          <w:sz w:val="12"/>
          <w:szCs w:val="12"/>
        </w:rPr>
        <w:t xml:space="preserve">шок; </w:t>
      </w:r>
      <w:r w:rsidRPr="00632B92">
        <w:rPr>
          <w:rFonts w:ascii="Times New Roman" w:hAnsi="Times New Roman"/>
          <w:sz w:val="12"/>
          <w:szCs w:val="12"/>
        </w:rPr>
        <w:sym w:font="Symbol" w:char="F0B7"/>
      </w:r>
      <w:r w:rsidRPr="00632B92">
        <w:rPr>
          <w:rFonts w:ascii="Times New Roman" w:hAnsi="Times New Roman"/>
          <w:sz w:val="12"/>
          <w:szCs w:val="12"/>
        </w:rPr>
        <w:t xml:space="preserve"> травматизации</w:t>
      </w:r>
      <w:proofErr w:type="gramEnd"/>
      <w:r w:rsidRPr="00632B92">
        <w:rPr>
          <w:rFonts w:ascii="Times New Roman" w:hAnsi="Times New Roman"/>
          <w:sz w:val="12"/>
          <w:szCs w:val="12"/>
        </w:rPr>
        <w:t xml:space="preserve"> нервных окончаний и сосудов, проявляющимися потерей чувствительности, невритами; </w:t>
      </w:r>
      <w:r w:rsidRPr="00632B92">
        <w:rPr>
          <w:rFonts w:ascii="Times New Roman" w:hAnsi="Times New Roman"/>
          <w:sz w:val="12"/>
          <w:szCs w:val="12"/>
        </w:rPr>
        <w:sym w:font="Symbol" w:char="F0B7"/>
      </w:r>
      <w:r w:rsidRPr="00632B92">
        <w:rPr>
          <w:rFonts w:ascii="Times New Roman" w:hAnsi="Times New Roman"/>
          <w:sz w:val="12"/>
          <w:szCs w:val="12"/>
        </w:rPr>
        <w:t xml:space="preserve"> невралгиями и постинъекционными гематомами. Мне разъяснено, что обезболивание может быть затруднено при выраженном стрессе, в области существующего воспаления, в области моляров нижней челюсти, после употребления алкогольных или наркотических веществ. Я информирован о том, что в этих случаях, при моем правомерном отказе от использования анестезии, у врача не имеется объективной возможности предоставить требуемую услугу в плановой ситуации. Т.к. в этом случае он не может, по независящим от него обстоятельствам, обеспечить безопасность услуги (ФЗ «О защите прав потребителей») и нарушает право пациента на гуманное отношения при оказании медицинской </w:t>
      </w:r>
      <w:proofErr w:type="gramStart"/>
      <w:r w:rsidRPr="00632B92">
        <w:rPr>
          <w:rFonts w:ascii="Times New Roman" w:hAnsi="Times New Roman"/>
          <w:sz w:val="12"/>
          <w:szCs w:val="12"/>
        </w:rPr>
        <w:t>помощи(</w:t>
      </w:r>
      <w:proofErr w:type="gramEnd"/>
      <w:r w:rsidRPr="00632B92">
        <w:rPr>
          <w:rFonts w:ascii="Times New Roman" w:hAnsi="Times New Roman"/>
          <w:sz w:val="12"/>
          <w:szCs w:val="12"/>
        </w:rPr>
        <w:t xml:space="preserve">ч.5. ст. 19 ФЗ от 21.11.2011 г. № 323-ФЗ «Об основах охраны здоровья граждан в РФ»). </w:t>
      </w:r>
      <w:r w:rsidRPr="00632B92">
        <w:rPr>
          <w:rFonts w:ascii="Times New Roman" w:hAnsi="Times New Roman"/>
          <w:sz w:val="12"/>
          <w:szCs w:val="12"/>
          <w:u w:val="single"/>
        </w:rPr>
        <w:t xml:space="preserve">Я проинформировал(а) лечащего врача обо всех случаях аллергии к медикаментозным препаратам и лекарственным средствам в прошлом и об аллергии в настоящее время. </w:t>
      </w:r>
      <w:r w:rsidRPr="00632B92">
        <w:rPr>
          <w:rFonts w:ascii="Times New Roman" w:hAnsi="Times New Roman"/>
          <w:sz w:val="12"/>
          <w:szCs w:val="12"/>
        </w:rPr>
        <w:t xml:space="preserve">Я информирован о том, что для профилактики возникновения описанных непредвиденных обстоятельств будут приняты все необходимые меры предосторожности. Я информирован, что клиника оснащена всем необходимым для оказания экстренной медицинской помощи. </w:t>
      </w:r>
      <w:r w:rsidRPr="00632B92">
        <w:rPr>
          <w:rFonts w:ascii="Times New Roman" w:hAnsi="Times New Roman"/>
          <w:b/>
          <w:sz w:val="12"/>
          <w:szCs w:val="12"/>
          <w:u w:val="single"/>
        </w:rPr>
        <w:t>Я информирован(а) о необходимости рентгенологического исследования челюстей и зубов (</w:t>
      </w:r>
      <w:r w:rsidR="0044778B" w:rsidRPr="00632B92">
        <w:rPr>
          <w:rFonts w:ascii="Times New Roman" w:hAnsi="Times New Roman"/>
          <w:b/>
          <w:sz w:val="12"/>
          <w:szCs w:val="12"/>
          <w:u w:val="single"/>
        </w:rPr>
        <w:t>КТ-диагностики, п</w:t>
      </w:r>
      <w:r w:rsidRPr="00632B92">
        <w:rPr>
          <w:rFonts w:ascii="Times New Roman" w:hAnsi="Times New Roman"/>
          <w:b/>
          <w:sz w:val="12"/>
          <w:szCs w:val="12"/>
          <w:u w:val="single"/>
        </w:rPr>
        <w:t>рицельной радиовизиографии) до лечения, во время лечения и при проведении периодических контрольных осмотров и согласен (а) на их проведение</w:t>
      </w:r>
      <w:r w:rsidRPr="00632B92">
        <w:rPr>
          <w:rFonts w:ascii="Times New Roman" w:hAnsi="Times New Roman"/>
          <w:sz w:val="12"/>
          <w:szCs w:val="12"/>
        </w:rPr>
        <w:t xml:space="preserve">. Я информирован(а), что при отказе от рентгенологического обследования повышается вероятность наступления описанных осложнений, вероятность снижения эффективности лечения по не зависящим от врача причинам, повышается вероятность отказа врача от продолжения лечения (в плановой ситуации) вследствие возникновения объективной невозможности предоставить требуемую услугу. Я информирован(а) о противопоказаниях к рентгенологическому обследованию: беременность на протяжении всего срока и период лактации; пребывание в зонах радиоактивных катастроф; проведение курса лучевой терапии менее чем за шесть месяцев до настоящего времени; выполнение рентгенологических обследований, связанных с большой лучевой нагрузкой; работа, связанная с использованием источников ионизирующих излучений. Доза облучения во время обследования будет зарегистрирована в медицинской карте в Листе учета дозовых нагрузок. Для практически здоровых лиц годовая эффективная доза при проведении профилактических медицинских рентгенологических процедур и научных исследований не должна превышать 1 </w:t>
      </w:r>
      <w:proofErr w:type="spellStart"/>
      <w:r w:rsidRPr="00632B92">
        <w:rPr>
          <w:rFonts w:ascii="Times New Roman" w:hAnsi="Times New Roman"/>
          <w:sz w:val="12"/>
          <w:szCs w:val="12"/>
        </w:rPr>
        <w:t>мЗв</w:t>
      </w:r>
      <w:proofErr w:type="spellEnd"/>
      <w:r w:rsidRPr="00632B92">
        <w:rPr>
          <w:rFonts w:ascii="Times New Roman" w:hAnsi="Times New Roman"/>
          <w:sz w:val="12"/>
          <w:szCs w:val="12"/>
        </w:rPr>
        <w:t xml:space="preserve"> (1000µЗв). 1 обследование КТ - 80µЗв, RVG(прицельный)- до 12µЗв. Я имел(а) возможность задавать все интересующие меня вопросы и получил на них подробные ответы. Мне также разъяснили значение всех терминов и слов, упомянутых в данном документе и имеющих отношение к моему лечению. Я даю разрешение привлекать для оказания стоматологических услуг любого медицинского специалиста, участие которого в </w:t>
      </w:r>
      <w:proofErr w:type="gramStart"/>
      <w:r w:rsidRPr="00632B92">
        <w:rPr>
          <w:rFonts w:ascii="Times New Roman" w:hAnsi="Times New Roman"/>
          <w:sz w:val="12"/>
          <w:szCs w:val="12"/>
        </w:rPr>
        <w:t>моем(</w:t>
      </w:r>
      <w:proofErr w:type="gramEnd"/>
      <w:r w:rsidRPr="00632B92">
        <w:rPr>
          <w:rFonts w:ascii="Times New Roman" w:hAnsi="Times New Roman"/>
          <w:sz w:val="12"/>
          <w:szCs w:val="12"/>
        </w:rPr>
        <w:t xml:space="preserve">моего представляемого) лечении будет необходимо. </w:t>
      </w:r>
      <w:r w:rsidRPr="00632B92">
        <w:rPr>
          <w:rFonts w:ascii="Times New Roman" w:hAnsi="Times New Roman"/>
          <w:b/>
          <w:sz w:val="12"/>
          <w:szCs w:val="12"/>
          <w:u w:val="single"/>
        </w:rPr>
        <w:t>Я понимаю, что невозможно точно установить сроки выполнения работ ввиду непредсказуемой реакции организма человека, и понимаю возможную необходимость изменения или коррекции первоначального плана лечения в процессе оказания медицинской помощи</w:t>
      </w:r>
      <w:r w:rsidRPr="00632B92">
        <w:rPr>
          <w:rFonts w:ascii="Times New Roman" w:hAnsi="Times New Roman"/>
          <w:sz w:val="12"/>
          <w:szCs w:val="12"/>
        </w:rPr>
        <w:t xml:space="preserve">. Я понимаю, что в случае возникновения осложнений указанного заболевания, о которых я информирован в настоящем документе и которые возникли вследствие естественных изменений </w:t>
      </w:r>
      <w:proofErr w:type="gramStart"/>
      <w:r w:rsidRPr="00632B92">
        <w:rPr>
          <w:rFonts w:ascii="Times New Roman" w:hAnsi="Times New Roman"/>
          <w:sz w:val="12"/>
          <w:szCs w:val="12"/>
        </w:rPr>
        <w:t>моего(</w:t>
      </w:r>
      <w:proofErr w:type="gramEnd"/>
      <w:r w:rsidRPr="00632B92">
        <w:rPr>
          <w:rFonts w:ascii="Times New Roman" w:hAnsi="Times New Roman"/>
          <w:sz w:val="12"/>
          <w:szCs w:val="12"/>
        </w:rPr>
        <w:t>моего представляемого) организма, стоимость повторного лечения взимается на общих основаниях в полном объеме. Я информирован, что результат любого медицинского вмешательства в силу специфики медицинской услуги зависит от скоординированных с медицинскими работниками ответных действий с моей стороны, направленных на обеспечение безопасности в данном случае предполагаемого терапевтического лечения. Поэтому в моих интересах сообщить врачу правдивые сведения обо всех проблемах, связанных со здоровьем, в том числе об аллергических проявлениях или индивидуальной непереносимости лекарственных препаратов, обо всех перенесенных мною (представляемым) и известных мне травмах, операциях, заболеваниях, об экологических и производственных факторах физической, химической или биологической природы, воздействующих на меня(представляемого) во время жизнедеятельности, о принимаемых лекарственных средствах, о наследственности, а также об употреблении алкоголя, наркотических и токсических средств. Я получил(а) полную информацию о гарантийном сроке на терапевтическое лечение и ознакомлен(а) с условиями предоставлении гарантии</w:t>
      </w:r>
      <w:r w:rsidR="00E4063A" w:rsidRPr="00632B92">
        <w:rPr>
          <w:rFonts w:ascii="Times New Roman" w:hAnsi="Times New Roman"/>
          <w:sz w:val="12"/>
          <w:szCs w:val="12"/>
        </w:rPr>
        <w:t xml:space="preserve">, </w:t>
      </w:r>
      <w:r w:rsidRPr="00632B92">
        <w:rPr>
          <w:rFonts w:ascii="Times New Roman" w:hAnsi="Times New Roman"/>
          <w:sz w:val="12"/>
          <w:szCs w:val="12"/>
        </w:rPr>
        <w:t>которые обязуюсь соблюдать.</w:t>
      </w:r>
      <w:r w:rsidR="00085D31">
        <w:rPr>
          <w:rFonts w:ascii="Times New Roman" w:hAnsi="Times New Roman"/>
          <w:sz w:val="12"/>
          <w:szCs w:val="12"/>
        </w:rPr>
        <w:t xml:space="preserve"> </w:t>
      </w:r>
      <w:r w:rsidR="00085D31" w:rsidRPr="00085D31">
        <w:rPr>
          <w:rFonts w:ascii="Times New Roman" w:eastAsia="Times New Roman" w:hAnsi="Times New Roman"/>
          <w:sz w:val="12"/>
          <w:szCs w:val="12"/>
          <w:lang w:eastAsia="ru-RU"/>
        </w:rPr>
        <w:t>Мною были заданы все интересующие меня вопросы о сути и условиях лечения, риске осложнений и были получены исчерпывающие ответы и разъяснения.</w:t>
      </w:r>
    </w:p>
    <w:p w:rsidR="00484763" w:rsidRPr="00085D31" w:rsidRDefault="00484763" w:rsidP="00FC580D">
      <w:pPr>
        <w:snapToGrid w:val="0"/>
        <w:spacing w:after="0" w:line="240" w:lineRule="auto"/>
        <w:ind w:firstLine="540"/>
        <w:rPr>
          <w:rFonts w:ascii="Times New Roman" w:eastAsia="Times New Roman" w:hAnsi="Times New Roman"/>
          <w:sz w:val="12"/>
          <w:szCs w:val="12"/>
          <w:lang w:eastAsia="ru-RU"/>
        </w:rPr>
      </w:pPr>
      <w:r w:rsidRPr="00484763">
        <w:rPr>
          <w:rFonts w:ascii="Times New Roman" w:hAnsi="Times New Roman"/>
          <w:color w:val="000000"/>
          <w:sz w:val="12"/>
          <w:szCs w:val="12"/>
        </w:rPr>
        <w:t>Настояще</w:t>
      </w:r>
      <w:r w:rsidR="00FC580D">
        <w:rPr>
          <w:rFonts w:ascii="Times New Roman" w:hAnsi="Times New Roman"/>
          <w:color w:val="000000"/>
          <w:sz w:val="12"/>
          <w:szCs w:val="12"/>
        </w:rPr>
        <w:t>е согласие действует бессрочно</w:t>
      </w:r>
    </w:p>
    <w:p w:rsidR="00085D31" w:rsidRPr="00085D31" w:rsidRDefault="00085D31" w:rsidP="00085D31">
      <w:pPr>
        <w:spacing w:after="0" w:line="240" w:lineRule="auto"/>
        <w:jc w:val="both"/>
        <w:rPr>
          <w:rFonts w:ascii="Times New Roman" w:eastAsia="Times New Roman" w:hAnsi="Times New Roman"/>
          <w:sz w:val="12"/>
          <w:szCs w:val="12"/>
          <w:lang w:eastAsia="ru-RU"/>
        </w:rPr>
      </w:pPr>
      <w:r w:rsidRPr="00085D31">
        <w:rPr>
          <w:rFonts w:ascii="Times New Roman" w:eastAsia="Times New Roman" w:hAnsi="Times New Roman"/>
          <w:sz w:val="12"/>
          <w:szCs w:val="12"/>
          <w:lang w:eastAsia="ru-RU"/>
        </w:rPr>
        <w:t xml:space="preserve">Я внимательно </w:t>
      </w:r>
      <w:proofErr w:type="gramStart"/>
      <w:r w:rsidRPr="00085D31">
        <w:rPr>
          <w:rFonts w:ascii="Times New Roman" w:eastAsia="Times New Roman" w:hAnsi="Times New Roman"/>
          <w:sz w:val="12"/>
          <w:szCs w:val="12"/>
          <w:lang w:eastAsia="ru-RU"/>
        </w:rPr>
        <w:t>ознакомил(</w:t>
      </w:r>
      <w:proofErr w:type="spellStart"/>
      <w:proofErr w:type="gramEnd"/>
      <w:r w:rsidRPr="00085D31">
        <w:rPr>
          <w:rFonts w:ascii="Times New Roman" w:eastAsia="Times New Roman" w:hAnsi="Times New Roman"/>
          <w:sz w:val="12"/>
          <w:szCs w:val="12"/>
          <w:lang w:eastAsia="ru-RU"/>
        </w:rPr>
        <w:t>ся</w:t>
      </w:r>
      <w:proofErr w:type="spellEnd"/>
      <w:r w:rsidRPr="00085D31">
        <w:rPr>
          <w:rFonts w:ascii="Times New Roman" w:eastAsia="Times New Roman" w:hAnsi="Times New Roman"/>
          <w:sz w:val="12"/>
          <w:szCs w:val="12"/>
          <w:lang w:eastAsia="ru-RU"/>
        </w:rPr>
        <w:t>, ась) и понимаю назначение данного документа, имеющего юридическую силу и являющегося неотъемлемой частью медицинской карты пациента.</w:t>
      </w:r>
    </w:p>
    <w:p w:rsidR="00B83550" w:rsidRPr="00085D31" w:rsidRDefault="004B606F" w:rsidP="00B83550">
      <w:pPr>
        <w:spacing w:after="0" w:line="240" w:lineRule="auto"/>
        <w:jc w:val="both"/>
        <w:rPr>
          <w:rFonts w:ascii="Times New Roman" w:eastAsia="Times New Roman" w:hAnsi="Times New Roman"/>
          <w:b/>
          <w:i/>
          <w:sz w:val="12"/>
          <w:szCs w:val="12"/>
          <w:u w:val="single"/>
          <w:lang w:eastAsia="ru-RU"/>
        </w:rPr>
      </w:pPr>
      <w:r w:rsidRPr="00085D31">
        <w:rPr>
          <w:rFonts w:ascii="Times New Roman" w:hAnsi="Times New Roman"/>
          <w:sz w:val="12"/>
          <w:szCs w:val="12"/>
        </w:rPr>
        <w:t xml:space="preserve"> </w:t>
      </w:r>
      <w:r w:rsidR="00085D31" w:rsidRPr="00085D31">
        <w:rPr>
          <w:b/>
          <w:bCs/>
          <w:i/>
          <w:iCs/>
          <w:sz w:val="12"/>
          <w:szCs w:val="12"/>
          <w:u w:val="single"/>
        </w:rPr>
        <w:t xml:space="preserve">На предложенных условиях </w:t>
      </w:r>
      <w:r w:rsidR="00085D31" w:rsidRPr="00085D31">
        <w:rPr>
          <w:b/>
          <w:i/>
          <w:sz w:val="12"/>
          <w:szCs w:val="12"/>
          <w:u w:val="single"/>
        </w:rPr>
        <w:t xml:space="preserve">и в соответствующем им порядке </w:t>
      </w:r>
      <w:r w:rsidR="00085D31" w:rsidRPr="00085D31">
        <w:rPr>
          <w:b/>
          <w:bCs/>
          <w:i/>
          <w:iCs/>
          <w:sz w:val="12"/>
          <w:szCs w:val="12"/>
          <w:u w:val="single"/>
        </w:rPr>
        <w:t xml:space="preserve">я принимаю решение приступить к лечению и </w:t>
      </w:r>
      <w:r w:rsidR="00085D31" w:rsidRPr="00085D31">
        <w:rPr>
          <w:b/>
          <w:i/>
          <w:sz w:val="12"/>
          <w:szCs w:val="12"/>
          <w:u w:val="single"/>
        </w:rPr>
        <w:t xml:space="preserve">подтверждаю свое согласие на </w:t>
      </w:r>
      <w:r w:rsidR="00E80838" w:rsidRPr="00085D31">
        <w:rPr>
          <w:rFonts w:ascii="Times New Roman" w:eastAsia="Times New Roman" w:hAnsi="Times New Roman"/>
          <w:b/>
          <w:i/>
          <w:sz w:val="12"/>
          <w:szCs w:val="12"/>
          <w:u w:val="single"/>
          <w:lang w:eastAsia="ru-RU"/>
        </w:rPr>
        <w:t xml:space="preserve">проведение мне </w:t>
      </w:r>
      <w:r w:rsidR="00085D31" w:rsidRPr="00085D31">
        <w:rPr>
          <w:rFonts w:ascii="Times New Roman" w:eastAsia="Times New Roman" w:hAnsi="Times New Roman"/>
          <w:b/>
          <w:i/>
          <w:sz w:val="12"/>
          <w:szCs w:val="12"/>
          <w:u w:val="single"/>
          <w:lang w:eastAsia="ru-RU"/>
        </w:rPr>
        <w:t>терапевтического лечения</w:t>
      </w:r>
      <w:r w:rsidR="00B83550" w:rsidRPr="00085D31">
        <w:rPr>
          <w:rFonts w:ascii="Times New Roman" w:eastAsia="Times New Roman" w:hAnsi="Times New Roman"/>
          <w:b/>
          <w:i/>
          <w:sz w:val="12"/>
          <w:szCs w:val="12"/>
          <w:u w:val="single"/>
          <w:lang w:eastAsia="ru-RU"/>
        </w:rPr>
        <w:t xml:space="preserve"> в ООО «Апостериори».  </w:t>
      </w:r>
    </w:p>
    <w:p w:rsidR="00B83550" w:rsidRPr="00085D31" w:rsidRDefault="00B83550" w:rsidP="00B83550">
      <w:pPr>
        <w:pStyle w:val="a3"/>
        <w:rPr>
          <w:rFonts w:ascii="Times New Roman" w:hAnsi="Times New Roman"/>
          <w:b/>
          <w:sz w:val="12"/>
          <w:szCs w:val="12"/>
          <w:u w:val="single"/>
        </w:rPr>
      </w:pPr>
      <w:r w:rsidRPr="00085D31">
        <w:rPr>
          <w:rFonts w:ascii="Times New Roman" w:hAnsi="Times New Roman"/>
          <w:b/>
          <w:sz w:val="12"/>
          <w:szCs w:val="12"/>
          <w:u w:val="single"/>
        </w:rPr>
        <w:t>Со стоимостью ознакомлен(а), согласен(а)</w:t>
      </w:r>
    </w:p>
    <w:p w:rsidR="0044778B" w:rsidRPr="00632B92" w:rsidRDefault="0044778B" w:rsidP="00E4063A">
      <w:pPr>
        <w:spacing w:after="0" w:line="240" w:lineRule="auto"/>
        <w:jc w:val="both"/>
        <w:rPr>
          <w:rFonts w:ascii="Times New Roman" w:hAnsi="Times New Roman"/>
          <w:sz w:val="12"/>
          <w:szCs w:val="12"/>
        </w:rPr>
      </w:pPr>
    </w:p>
    <w:p w:rsidR="005850FD" w:rsidRDefault="005850FD" w:rsidP="0044778B">
      <w:pPr>
        <w:spacing w:after="0" w:line="240" w:lineRule="auto"/>
        <w:jc w:val="both"/>
        <w:rPr>
          <w:rFonts w:ascii="Times New Roman" w:eastAsia="Times New Roman" w:hAnsi="Times New Roman"/>
          <w:sz w:val="12"/>
          <w:szCs w:val="12"/>
          <w:lang w:eastAsia="ru-RU"/>
        </w:rPr>
      </w:pPr>
    </w:p>
    <w:p w:rsidR="006E62FF" w:rsidRDefault="00BC1A95" w:rsidP="00BC1A95">
      <w:pPr>
        <w:spacing w:after="0" w:line="240" w:lineRule="auto"/>
        <w:jc w:val="right"/>
        <w:rPr>
          <w:rFonts w:ascii="Times New Roman" w:eastAsia="Times New Roman" w:hAnsi="Times New Roman"/>
          <w:sz w:val="12"/>
          <w:szCs w:val="12"/>
          <w:lang w:eastAsia="ru-RU"/>
        </w:rPr>
      </w:pPr>
      <w:r>
        <w:rPr>
          <w:rFonts w:ascii="Times New Roman" w:eastAsia="Times New Roman" w:hAnsi="Times New Roman"/>
          <w:sz w:val="12"/>
          <w:szCs w:val="12"/>
          <w:lang w:eastAsia="ru-RU"/>
        </w:rPr>
        <w:t>_______________________________/______________________________</w:t>
      </w:r>
    </w:p>
    <w:p w:rsidR="00BC1A95" w:rsidRDefault="00BC1A95" w:rsidP="00BC1A95">
      <w:pPr>
        <w:spacing w:after="0" w:line="240" w:lineRule="auto"/>
        <w:jc w:val="right"/>
        <w:rPr>
          <w:rFonts w:ascii="Times New Roman" w:eastAsia="Times New Roman" w:hAnsi="Times New Roman"/>
          <w:sz w:val="12"/>
          <w:szCs w:val="12"/>
          <w:lang w:eastAsia="ru-RU"/>
        </w:rPr>
      </w:pPr>
      <w:r>
        <w:rPr>
          <w:rFonts w:ascii="Times New Roman" w:eastAsia="Times New Roman" w:hAnsi="Times New Roman"/>
          <w:sz w:val="12"/>
          <w:szCs w:val="12"/>
          <w:lang w:eastAsia="ru-RU"/>
        </w:rPr>
        <w:t>Подпись                                                                     ФИО</w:t>
      </w:r>
    </w:p>
    <w:sectPr w:rsidR="00BC1A95" w:rsidSect="00890D12">
      <w:pgSz w:w="11906" w:h="16838"/>
      <w:pgMar w:top="1134"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06F"/>
    <w:rsid w:val="00056643"/>
    <w:rsid w:val="00085D31"/>
    <w:rsid w:val="000F2D92"/>
    <w:rsid w:val="00263C3E"/>
    <w:rsid w:val="002E4C2F"/>
    <w:rsid w:val="00395931"/>
    <w:rsid w:val="003D1B2B"/>
    <w:rsid w:val="00406CB2"/>
    <w:rsid w:val="0044778B"/>
    <w:rsid w:val="00484763"/>
    <w:rsid w:val="004B606F"/>
    <w:rsid w:val="004E04BE"/>
    <w:rsid w:val="0050459F"/>
    <w:rsid w:val="005304C7"/>
    <w:rsid w:val="0055155C"/>
    <w:rsid w:val="005850FD"/>
    <w:rsid w:val="005F1F8A"/>
    <w:rsid w:val="00632B92"/>
    <w:rsid w:val="006A54B1"/>
    <w:rsid w:val="006E62FF"/>
    <w:rsid w:val="00744099"/>
    <w:rsid w:val="00746FF6"/>
    <w:rsid w:val="00763AF8"/>
    <w:rsid w:val="00785573"/>
    <w:rsid w:val="007C4F4D"/>
    <w:rsid w:val="007E1211"/>
    <w:rsid w:val="00813129"/>
    <w:rsid w:val="00847C9B"/>
    <w:rsid w:val="00890D12"/>
    <w:rsid w:val="008966DA"/>
    <w:rsid w:val="008E0415"/>
    <w:rsid w:val="00980D30"/>
    <w:rsid w:val="00A22931"/>
    <w:rsid w:val="00A76A57"/>
    <w:rsid w:val="00AB7C90"/>
    <w:rsid w:val="00AD609A"/>
    <w:rsid w:val="00B83550"/>
    <w:rsid w:val="00BB7186"/>
    <w:rsid w:val="00BC1A95"/>
    <w:rsid w:val="00C87AD5"/>
    <w:rsid w:val="00C9310F"/>
    <w:rsid w:val="00C97F69"/>
    <w:rsid w:val="00DB4375"/>
    <w:rsid w:val="00DE76DB"/>
    <w:rsid w:val="00E4063A"/>
    <w:rsid w:val="00E80838"/>
    <w:rsid w:val="00EB460C"/>
    <w:rsid w:val="00EF254B"/>
    <w:rsid w:val="00F115DA"/>
    <w:rsid w:val="00F239C5"/>
    <w:rsid w:val="00F50056"/>
    <w:rsid w:val="00FA19D5"/>
    <w:rsid w:val="00FC580D"/>
    <w:rsid w:val="00FE2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3C443C-3555-4C0D-91AD-A64827C80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FF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6FF6"/>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3D1B2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D1B2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2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1882</Words>
  <Characters>10731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Doctor</cp:lastModifiedBy>
  <cp:revision>51</cp:revision>
  <cp:lastPrinted>2025-07-08T08:08:00Z</cp:lastPrinted>
  <dcterms:created xsi:type="dcterms:W3CDTF">2021-02-14T15:15:00Z</dcterms:created>
  <dcterms:modified xsi:type="dcterms:W3CDTF">2026-09-03T13:11:00Z</dcterms:modified>
</cp:coreProperties>
</file>