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4" w:type="dxa"/>
        <w:tblLook w:val="0000" w:firstRow="0" w:lastRow="0" w:firstColumn="0" w:lastColumn="0" w:noHBand="0" w:noVBand="0"/>
      </w:tblPr>
      <w:tblGrid>
        <w:gridCol w:w="4296"/>
        <w:gridCol w:w="5162"/>
      </w:tblGrid>
      <w:tr w:rsidR="005B7FE7" w:rsidRPr="006612CE" w:rsidTr="0036102B">
        <w:trPr>
          <w:trHeight w:val="1123"/>
        </w:trPr>
        <w:tc>
          <w:tcPr>
            <w:tcW w:w="4384" w:type="dxa"/>
          </w:tcPr>
          <w:p w:rsidR="0072370D" w:rsidRPr="000F1C55" w:rsidRDefault="0072370D" w:rsidP="0072370D">
            <w:pPr>
              <w:spacing w:after="0" w:line="240" w:lineRule="auto"/>
              <w:rPr>
                <w:rFonts w:ascii="Times New Roman" w:eastAsia="Times New Roman" w:hAnsi="Times New Roman"/>
                <w:b/>
                <w:sz w:val="16"/>
                <w:szCs w:val="16"/>
              </w:rPr>
            </w:pPr>
            <w:r w:rsidRPr="000F1C55">
              <w:rPr>
                <w:rFonts w:ascii="Times New Roman" w:eastAsia="Times New Roman" w:hAnsi="Times New Roman"/>
                <w:b/>
                <w:sz w:val="16"/>
                <w:szCs w:val="16"/>
              </w:rPr>
              <w:t>Исполнитель</w:t>
            </w:r>
          </w:p>
          <w:p w:rsidR="0072370D" w:rsidRPr="000F1C55" w:rsidRDefault="0072370D" w:rsidP="0072370D">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 xml:space="preserve">000 «АПОСТЕРИОРИ», </w:t>
            </w:r>
          </w:p>
          <w:p w:rsidR="0072370D" w:rsidRPr="000F1C55" w:rsidRDefault="0072370D" w:rsidP="0072370D">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ОГРН 1126732003573</w:t>
            </w:r>
            <w:r w:rsidRPr="000F1C55">
              <w:rPr>
                <w:rFonts w:ascii="Times New Roman" w:eastAsia="Times New Roman" w:hAnsi="Times New Roman"/>
                <w:b/>
                <w:sz w:val="16"/>
                <w:szCs w:val="16"/>
              </w:rPr>
              <w:t xml:space="preserve">, </w:t>
            </w:r>
            <w:r w:rsidRPr="000F1C55">
              <w:rPr>
                <w:rFonts w:ascii="Times New Roman" w:eastAsia="Times New Roman" w:hAnsi="Times New Roman"/>
                <w:sz w:val="16"/>
                <w:szCs w:val="16"/>
              </w:rPr>
              <w:t>ИНН/КПП 6732035323/673201001</w:t>
            </w:r>
          </w:p>
          <w:p w:rsidR="0072370D" w:rsidRDefault="0072370D" w:rsidP="0072370D">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 xml:space="preserve">Юридический адрес: 214000, г. Смоленск, пер. Ульянова, д. 9. +79529981991, </w:t>
            </w:r>
          </w:p>
          <w:p w:rsidR="005B7FE7" w:rsidRPr="006612CE" w:rsidRDefault="0072370D" w:rsidP="0072370D">
            <w:pPr>
              <w:spacing w:after="0" w:line="240" w:lineRule="auto"/>
              <w:rPr>
                <w:rFonts w:ascii="Times New Roman" w:hAnsi="Times New Roman"/>
                <w:sz w:val="14"/>
                <w:szCs w:val="14"/>
              </w:rPr>
            </w:pPr>
            <w:r w:rsidRPr="000F1C55">
              <w:rPr>
                <w:rFonts w:ascii="Times New Roman" w:eastAsia="Times New Roman" w:hAnsi="Times New Roman"/>
                <w:sz w:val="16"/>
                <w:szCs w:val="16"/>
              </w:rPr>
              <w:t xml:space="preserve">Генеральный директор </w:t>
            </w:r>
            <w:r>
              <w:rPr>
                <w:rFonts w:ascii="Times New Roman" w:eastAsia="Times New Roman" w:hAnsi="Times New Roman"/>
                <w:sz w:val="16"/>
                <w:szCs w:val="16"/>
              </w:rPr>
              <w:t>Анисов НВ</w:t>
            </w:r>
          </w:p>
        </w:tc>
        <w:tc>
          <w:tcPr>
            <w:tcW w:w="5272" w:type="dxa"/>
          </w:tcPr>
          <w:p w:rsidR="005B7FE7" w:rsidRPr="006612CE" w:rsidRDefault="005B7FE7" w:rsidP="006612CE">
            <w:pPr>
              <w:pStyle w:val="a3"/>
              <w:ind w:left="-851"/>
              <w:jc w:val="right"/>
              <w:rPr>
                <w:rFonts w:ascii="Times New Roman" w:hAnsi="Times New Roman"/>
                <w:sz w:val="14"/>
                <w:szCs w:val="14"/>
              </w:rPr>
            </w:pPr>
            <w:r w:rsidRPr="006612CE">
              <w:rPr>
                <w:rFonts w:ascii="Times New Roman" w:hAnsi="Times New Roman"/>
                <w:sz w:val="14"/>
                <w:szCs w:val="14"/>
              </w:rPr>
              <w:t xml:space="preserve">Приложение </w:t>
            </w:r>
            <w:r w:rsidR="00851575">
              <w:rPr>
                <w:rFonts w:ascii="Times New Roman" w:hAnsi="Times New Roman"/>
                <w:sz w:val="14"/>
                <w:szCs w:val="14"/>
              </w:rPr>
              <w:t>№7</w:t>
            </w:r>
          </w:p>
          <w:p w:rsidR="005B7FE7" w:rsidRPr="006612CE" w:rsidRDefault="005B7FE7" w:rsidP="006612CE">
            <w:pPr>
              <w:pStyle w:val="a3"/>
              <w:ind w:left="-851"/>
              <w:jc w:val="right"/>
              <w:rPr>
                <w:rFonts w:ascii="Times New Roman" w:hAnsi="Times New Roman"/>
                <w:sz w:val="14"/>
                <w:szCs w:val="14"/>
              </w:rPr>
            </w:pPr>
            <w:r w:rsidRPr="006612CE">
              <w:rPr>
                <w:rFonts w:ascii="Times New Roman" w:hAnsi="Times New Roman"/>
                <w:sz w:val="14"/>
                <w:szCs w:val="14"/>
              </w:rPr>
              <w:t>к договору № _</w:t>
            </w:r>
            <w:r w:rsidR="00997389">
              <w:rPr>
                <w:rFonts w:ascii="Times New Roman" w:hAnsi="Times New Roman"/>
                <w:sz w:val="14"/>
                <w:szCs w:val="14"/>
              </w:rPr>
              <w:t>0000</w:t>
            </w:r>
            <w:r w:rsidRPr="006612CE">
              <w:rPr>
                <w:rFonts w:ascii="Times New Roman" w:hAnsi="Times New Roman"/>
                <w:sz w:val="14"/>
                <w:szCs w:val="14"/>
              </w:rPr>
              <w:t>____</w:t>
            </w:r>
          </w:p>
          <w:p w:rsidR="005B7FE7" w:rsidRPr="006612CE" w:rsidRDefault="005B7FE7" w:rsidP="006612CE">
            <w:pPr>
              <w:pStyle w:val="a3"/>
              <w:ind w:left="-851"/>
              <w:jc w:val="right"/>
              <w:rPr>
                <w:rFonts w:ascii="Times New Roman" w:hAnsi="Times New Roman"/>
                <w:sz w:val="14"/>
                <w:szCs w:val="14"/>
              </w:rPr>
            </w:pPr>
            <w:r w:rsidRPr="006612CE">
              <w:rPr>
                <w:rFonts w:ascii="Times New Roman" w:hAnsi="Times New Roman"/>
                <w:sz w:val="14"/>
                <w:szCs w:val="14"/>
              </w:rPr>
              <w:t>на оказание стоматологических услуг</w:t>
            </w:r>
          </w:p>
          <w:tbl>
            <w:tblPr>
              <w:tblpPr w:leftFromText="180" w:rightFromText="180" w:vertAnchor="text" w:horzAnchor="page" w:tblpX="2585" w:tblpY="72"/>
              <w:tblW w:w="0" w:type="auto"/>
              <w:tblLook w:val="0000" w:firstRow="0" w:lastRow="0" w:firstColumn="0" w:lastColumn="0" w:noHBand="0" w:noVBand="0"/>
            </w:tblPr>
            <w:tblGrid>
              <w:gridCol w:w="421"/>
              <w:gridCol w:w="430"/>
              <w:gridCol w:w="567"/>
              <w:gridCol w:w="857"/>
              <w:gridCol w:w="274"/>
            </w:tblGrid>
            <w:tr w:rsidR="00B5536F" w:rsidRPr="006612CE" w:rsidTr="00B5536F">
              <w:trPr>
                <w:trHeight w:val="198"/>
              </w:trPr>
              <w:tc>
                <w:tcPr>
                  <w:tcW w:w="421" w:type="dxa"/>
                </w:tcPr>
                <w:p w:rsidR="00B5536F" w:rsidRPr="006612CE" w:rsidRDefault="00B5536F" w:rsidP="006612CE">
                  <w:pPr>
                    <w:pStyle w:val="a3"/>
                    <w:jc w:val="right"/>
                    <w:rPr>
                      <w:rFonts w:ascii="Times New Roman" w:hAnsi="Times New Roman"/>
                      <w:sz w:val="14"/>
                      <w:szCs w:val="14"/>
                      <w:u w:val="single"/>
                    </w:rPr>
                  </w:pPr>
                  <w:r w:rsidRPr="006612CE">
                    <w:rPr>
                      <w:rFonts w:ascii="Times New Roman" w:hAnsi="Times New Roman"/>
                      <w:sz w:val="14"/>
                      <w:szCs w:val="14"/>
                      <w:u w:val="single"/>
                    </w:rPr>
                    <w:t xml:space="preserve">от </w:t>
                  </w:r>
                </w:p>
              </w:tc>
              <w:tc>
                <w:tcPr>
                  <w:tcW w:w="430" w:type="dxa"/>
                </w:tcPr>
                <w:p w:rsidR="00B5536F" w:rsidRPr="006612CE" w:rsidRDefault="00997389" w:rsidP="006F1529">
                  <w:pPr>
                    <w:pStyle w:val="a3"/>
                    <w:jc w:val="center"/>
                    <w:rPr>
                      <w:rFonts w:ascii="Times New Roman" w:hAnsi="Times New Roman"/>
                      <w:sz w:val="14"/>
                      <w:szCs w:val="14"/>
                      <w:u w:val="single"/>
                    </w:rPr>
                  </w:pPr>
                  <w:r>
                    <w:rPr>
                      <w:rFonts w:ascii="Times New Roman" w:hAnsi="Times New Roman"/>
                      <w:sz w:val="14"/>
                      <w:szCs w:val="14"/>
                      <w:u w:val="single"/>
                    </w:rPr>
                    <w:t>00</w:t>
                  </w:r>
                </w:p>
              </w:tc>
              <w:tc>
                <w:tcPr>
                  <w:tcW w:w="567" w:type="dxa"/>
                </w:tcPr>
                <w:p w:rsidR="00B5536F" w:rsidRPr="006612CE" w:rsidRDefault="00997389" w:rsidP="006612CE">
                  <w:pPr>
                    <w:pStyle w:val="a3"/>
                    <w:jc w:val="right"/>
                    <w:rPr>
                      <w:rFonts w:ascii="Times New Roman" w:hAnsi="Times New Roman"/>
                      <w:sz w:val="14"/>
                      <w:szCs w:val="14"/>
                      <w:u w:val="single"/>
                    </w:rPr>
                  </w:pPr>
                  <w:r>
                    <w:rPr>
                      <w:rFonts w:ascii="Times New Roman" w:hAnsi="Times New Roman"/>
                      <w:sz w:val="14"/>
                      <w:szCs w:val="14"/>
                      <w:u w:val="single"/>
                    </w:rPr>
                    <w:t>00</w:t>
                  </w:r>
                </w:p>
              </w:tc>
              <w:tc>
                <w:tcPr>
                  <w:tcW w:w="857" w:type="dxa"/>
                </w:tcPr>
                <w:p w:rsidR="00B5536F" w:rsidRPr="006612CE" w:rsidRDefault="00997389" w:rsidP="00B112B4">
                  <w:pPr>
                    <w:pStyle w:val="a3"/>
                    <w:jc w:val="right"/>
                    <w:rPr>
                      <w:rFonts w:ascii="Times New Roman" w:hAnsi="Times New Roman"/>
                      <w:sz w:val="14"/>
                      <w:szCs w:val="14"/>
                      <w:u w:val="single"/>
                    </w:rPr>
                  </w:pPr>
                  <w:r>
                    <w:rPr>
                      <w:rFonts w:ascii="Times New Roman" w:hAnsi="Times New Roman"/>
                      <w:sz w:val="14"/>
                      <w:szCs w:val="14"/>
                      <w:u w:val="single"/>
                    </w:rPr>
                    <w:t>0000</w:t>
                  </w:r>
                </w:p>
              </w:tc>
              <w:tc>
                <w:tcPr>
                  <w:tcW w:w="272" w:type="dxa"/>
                </w:tcPr>
                <w:p w:rsidR="00B5536F" w:rsidRPr="006612CE" w:rsidRDefault="00B5536F" w:rsidP="006612CE">
                  <w:pPr>
                    <w:pStyle w:val="a3"/>
                    <w:jc w:val="right"/>
                    <w:rPr>
                      <w:rFonts w:ascii="Times New Roman" w:hAnsi="Times New Roman"/>
                      <w:sz w:val="14"/>
                      <w:szCs w:val="14"/>
                      <w:u w:val="single"/>
                    </w:rPr>
                  </w:pPr>
                  <w:r>
                    <w:rPr>
                      <w:rFonts w:ascii="Times New Roman" w:hAnsi="Times New Roman"/>
                      <w:sz w:val="14"/>
                      <w:szCs w:val="14"/>
                      <w:u w:val="single"/>
                    </w:rPr>
                    <w:t>г</w:t>
                  </w:r>
                </w:p>
              </w:tc>
            </w:tr>
          </w:tbl>
          <w:p w:rsidR="005B7FE7" w:rsidRPr="006612CE" w:rsidRDefault="005B7FE7" w:rsidP="006612CE">
            <w:pPr>
              <w:pStyle w:val="a3"/>
              <w:jc w:val="right"/>
              <w:rPr>
                <w:rFonts w:ascii="Times New Roman" w:hAnsi="Times New Roman"/>
                <w:sz w:val="14"/>
                <w:szCs w:val="14"/>
              </w:rPr>
            </w:pPr>
          </w:p>
        </w:tc>
      </w:tr>
    </w:tbl>
    <w:p w:rsidR="005B7FE7" w:rsidRPr="006612CE" w:rsidRDefault="005B7FE7" w:rsidP="006612CE">
      <w:pPr>
        <w:spacing w:after="0" w:line="240" w:lineRule="auto"/>
        <w:jc w:val="center"/>
        <w:rPr>
          <w:rFonts w:ascii="Times New Roman" w:eastAsia="Times New Roman" w:hAnsi="Times New Roman"/>
          <w:sz w:val="14"/>
          <w:szCs w:val="14"/>
          <w:lang w:eastAsia="ru-RU"/>
        </w:rPr>
      </w:pPr>
      <w:r w:rsidRPr="006612CE">
        <w:rPr>
          <w:rFonts w:ascii="Times New Roman" w:eastAsia="Times New Roman" w:hAnsi="Times New Roman"/>
          <w:b/>
          <w:sz w:val="14"/>
          <w:szCs w:val="14"/>
          <w:u w:val="single"/>
          <w:lang w:eastAsia="ru-RU"/>
        </w:rPr>
        <w:t xml:space="preserve">Информированное согласие </w:t>
      </w:r>
      <w:r w:rsidRPr="006612CE">
        <w:rPr>
          <w:rFonts w:ascii="Times New Roman" w:eastAsia="Times New Roman" w:hAnsi="Times New Roman"/>
          <w:b/>
          <w:bCs/>
          <w:sz w:val="14"/>
          <w:szCs w:val="14"/>
          <w:u w:val="single"/>
          <w:lang w:eastAsia="ru-RU"/>
        </w:rPr>
        <w:t>на</w:t>
      </w:r>
      <w:r w:rsidR="006612CE">
        <w:rPr>
          <w:rFonts w:ascii="Times New Roman" w:eastAsia="Times New Roman" w:hAnsi="Times New Roman"/>
          <w:b/>
          <w:bCs/>
          <w:sz w:val="14"/>
          <w:szCs w:val="14"/>
          <w:u w:val="single"/>
          <w:lang w:eastAsia="ru-RU"/>
        </w:rPr>
        <w:t xml:space="preserve"> профессиональную гигиену полости рта и </w:t>
      </w:r>
      <w:r w:rsidRPr="006612CE">
        <w:rPr>
          <w:rFonts w:ascii="Times New Roman" w:eastAsia="Times New Roman" w:hAnsi="Times New Roman"/>
          <w:b/>
          <w:bCs/>
          <w:sz w:val="14"/>
          <w:szCs w:val="14"/>
          <w:u w:val="single"/>
          <w:lang w:eastAsia="ru-RU"/>
        </w:rPr>
        <w:t>пародонтологическое лечение</w:t>
      </w:r>
      <w:r w:rsidRPr="006612CE">
        <w:rPr>
          <w:rFonts w:ascii="Times New Roman" w:eastAsia="Times New Roman" w:hAnsi="Times New Roman"/>
          <w:sz w:val="14"/>
          <w:szCs w:val="14"/>
          <w:lang w:val="en-US" w:eastAsia="ru-RU"/>
        </w:rPr>
        <w:t> </w:t>
      </w:r>
    </w:p>
    <w:p w:rsidR="005B7FE7" w:rsidRPr="006612CE" w:rsidRDefault="005B7FE7" w:rsidP="006612CE">
      <w:pPr>
        <w:spacing w:after="0" w:line="240" w:lineRule="auto"/>
        <w:jc w:val="center"/>
        <w:rPr>
          <w:rFonts w:ascii="Times New Roman" w:eastAsia="Times New Roman" w:hAnsi="Times New Roman"/>
          <w:sz w:val="14"/>
          <w:szCs w:val="14"/>
          <w:lang w:eastAsia="ru-RU"/>
        </w:rPr>
      </w:pPr>
    </w:p>
    <w:p w:rsidR="005B7FE7" w:rsidRPr="006612CE" w:rsidRDefault="005B7FE7" w:rsidP="006612CE">
      <w:pPr>
        <w:spacing w:after="0" w:line="240" w:lineRule="auto"/>
        <w:jc w:val="both"/>
        <w:rPr>
          <w:rFonts w:ascii="Times New Roman" w:eastAsia="Times New Roman" w:hAnsi="Times New Roman"/>
          <w:i/>
          <w:iCs/>
          <w:sz w:val="14"/>
          <w:szCs w:val="14"/>
          <w:lang w:eastAsia="ru-RU"/>
        </w:rPr>
      </w:pPr>
      <w:r w:rsidRPr="006612CE">
        <w:rPr>
          <w:rFonts w:ascii="Times New Roman" w:eastAsia="Times New Roman" w:hAnsi="Times New Roman"/>
          <w:sz w:val="14"/>
          <w:szCs w:val="14"/>
          <w:lang w:eastAsia="ru-RU"/>
        </w:rPr>
        <w:t xml:space="preserve">Этот документ свидетельствует о том, что мне, в соответствии со </w:t>
      </w:r>
      <w:proofErr w:type="spellStart"/>
      <w:r w:rsidRPr="006612CE">
        <w:rPr>
          <w:rFonts w:ascii="Times New Roman" w:eastAsia="Times New Roman" w:hAnsi="Times New Roman"/>
          <w:i/>
          <w:iCs/>
          <w:sz w:val="14"/>
          <w:szCs w:val="14"/>
          <w:lang w:eastAsia="ru-RU"/>
        </w:rPr>
        <w:t>ст.ст</w:t>
      </w:r>
      <w:proofErr w:type="spellEnd"/>
      <w:r w:rsidRPr="006612CE">
        <w:rPr>
          <w:rFonts w:ascii="Times New Roman" w:eastAsia="Times New Roman" w:hAnsi="Times New Roman"/>
          <w:i/>
          <w:iCs/>
          <w:sz w:val="14"/>
          <w:szCs w:val="14"/>
          <w:lang w:eastAsia="ru-RU"/>
        </w:rPr>
        <w:t>. 19-23 Федерального закона N 323-ФЗ "Об основах охраны здоровья граждан в Российской Федерации", сообщена вся необходимая информация о предстоящем моем лечении и что я согласен (согласна) с названными мне условиями проведения лечения. Данный документ является необходимым предварительным условием (разрешением) начала медицинского вмешательства.</w:t>
      </w:r>
    </w:p>
    <w:p w:rsidR="00866255" w:rsidRDefault="005B7FE7" w:rsidP="006612CE">
      <w:pPr>
        <w:spacing w:after="0" w:line="240" w:lineRule="auto"/>
        <w:jc w:val="both"/>
        <w:rPr>
          <w:rFonts w:ascii="Times New Roman" w:eastAsia="Times New Roman" w:hAnsi="Times New Roman"/>
          <w:b/>
          <w:sz w:val="14"/>
          <w:szCs w:val="14"/>
          <w:lang w:eastAsia="ru-RU"/>
        </w:rPr>
      </w:pPr>
      <w:proofErr w:type="gramStart"/>
      <w:r w:rsidRPr="006612CE">
        <w:rPr>
          <w:rFonts w:ascii="Times New Roman" w:eastAsia="Times New Roman" w:hAnsi="Times New Roman"/>
          <w:sz w:val="14"/>
          <w:szCs w:val="14"/>
          <w:lang w:eastAsia="ru-RU"/>
        </w:rPr>
        <w:t xml:space="preserve">Я </w:t>
      </w:r>
      <w:r w:rsidR="00907CEB">
        <w:rPr>
          <w:rFonts w:ascii="Times New Roman" w:eastAsia="Times New Roman" w:hAnsi="Times New Roman"/>
          <w:b/>
          <w:sz w:val="14"/>
          <w:szCs w:val="14"/>
          <w:lang w:eastAsia="ru-RU"/>
        </w:rPr>
        <w:t>,</w:t>
      </w:r>
      <w:proofErr w:type="gramEnd"/>
      <w:r w:rsidR="006F1529">
        <w:rPr>
          <w:rFonts w:ascii="Times New Roman" w:eastAsia="Times New Roman" w:hAnsi="Times New Roman"/>
          <w:sz w:val="14"/>
          <w:szCs w:val="14"/>
          <w:lang w:eastAsia="ru-RU"/>
        </w:rPr>
        <w:t xml:space="preserve"> </w:t>
      </w:r>
      <w:r w:rsidR="00997389">
        <w:rPr>
          <w:rFonts w:ascii="Times New Roman" w:eastAsia="Times New Roman" w:hAnsi="Times New Roman"/>
          <w:b/>
          <w:sz w:val="14"/>
          <w:szCs w:val="14"/>
          <w:lang w:eastAsia="ru-RU"/>
        </w:rPr>
        <w:t>-----------------</w:t>
      </w:r>
      <w:r w:rsidR="00D844A2">
        <w:rPr>
          <w:rFonts w:ascii="Times New Roman" w:eastAsia="Times New Roman" w:hAnsi="Times New Roman"/>
          <w:b/>
          <w:sz w:val="14"/>
          <w:szCs w:val="14"/>
          <w:lang w:eastAsia="ru-RU"/>
        </w:rPr>
        <w:t xml:space="preserve">  </w:t>
      </w:r>
      <w:r w:rsidR="00017EAF" w:rsidRPr="00907CEB">
        <w:rPr>
          <w:rFonts w:ascii="Times New Roman" w:eastAsia="Times New Roman" w:hAnsi="Times New Roman"/>
          <w:sz w:val="14"/>
          <w:szCs w:val="14"/>
          <w:lang w:eastAsia="ru-RU"/>
        </w:rPr>
        <w:t>,</w:t>
      </w:r>
      <w:r w:rsidRPr="006612CE">
        <w:rPr>
          <w:rFonts w:ascii="Times New Roman" w:eastAsia="Times New Roman" w:hAnsi="Times New Roman"/>
          <w:sz w:val="14"/>
          <w:szCs w:val="14"/>
          <w:lang w:eastAsia="ru-RU"/>
        </w:rPr>
        <w:t xml:space="preserve"> проинформирован (а) и </w:t>
      </w:r>
      <w:r w:rsidRPr="006612CE">
        <w:rPr>
          <w:rFonts w:ascii="Times New Roman" w:hAnsi="Times New Roman"/>
          <w:sz w:val="14"/>
          <w:szCs w:val="14"/>
        </w:rPr>
        <w:t>ознакомился(</w:t>
      </w:r>
      <w:proofErr w:type="spellStart"/>
      <w:r w:rsidRPr="006612CE">
        <w:rPr>
          <w:rFonts w:ascii="Times New Roman" w:hAnsi="Times New Roman"/>
          <w:sz w:val="14"/>
          <w:szCs w:val="14"/>
        </w:rPr>
        <w:t>лась</w:t>
      </w:r>
      <w:proofErr w:type="spellEnd"/>
      <w:r w:rsidRPr="006612CE">
        <w:rPr>
          <w:rFonts w:ascii="Times New Roman" w:hAnsi="Times New Roman"/>
          <w:sz w:val="14"/>
          <w:szCs w:val="14"/>
        </w:rPr>
        <w:t xml:space="preserve">) с предлагаемым планом лечения, сроками и стоимостью оказания медицинских услуг, рисками, исходами, условиями гарантии и сроками службы, а также с альтернативными вариантами лечения и мог(ла) отказаться от лечения, поставив свою подпись в конце документа. </w:t>
      </w:r>
      <w:r w:rsidR="006612CE">
        <w:rPr>
          <w:rFonts w:ascii="Times New Roman" w:hAnsi="Times New Roman"/>
          <w:sz w:val="14"/>
          <w:szCs w:val="14"/>
        </w:rPr>
        <w:t xml:space="preserve"> </w:t>
      </w:r>
      <w:r w:rsidRPr="006612CE">
        <w:rPr>
          <w:rFonts w:ascii="Times New Roman" w:eastAsia="Times New Roman" w:hAnsi="Times New Roman"/>
          <w:b/>
          <w:sz w:val="14"/>
          <w:szCs w:val="14"/>
          <w:lang w:eastAsia="ru-RU"/>
        </w:rPr>
        <w:t>Предварительная стоимость лечения составляет</w:t>
      </w:r>
      <w:r w:rsidR="008C2D88">
        <w:rPr>
          <w:rFonts w:ascii="Times New Roman" w:eastAsia="Times New Roman" w:hAnsi="Times New Roman"/>
          <w:b/>
          <w:sz w:val="14"/>
          <w:szCs w:val="14"/>
          <w:lang w:eastAsia="ru-RU"/>
        </w:rPr>
        <w:t>: согласно плана</w:t>
      </w:r>
    </w:p>
    <w:p w:rsidR="00D64451" w:rsidRPr="006612CE" w:rsidRDefault="005B7FE7" w:rsidP="006612CE">
      <w:pPr>
        <w:spacing w:after="0" w:line="240" w:lineRule="auto"/>
        <w:jc w:val="both"/>
        <w:rPr>
          <w:rFonts w:ascii="Times New Roman" w:hAnsi="Times New Roman"/>
          <w:sz w:val="14"/>
          <w:szCs w:val="14"/>
        </w:rPr>
      </w:pPr>
      <w:r w:rsidRPr="006612CE">
        <w:rPr>
          <w:rFonts w:ascii="Times New Roman" w:hAnsi="Times New Roman"/>
          <w:sz w:val="14"/>
          <w:szCs w:val="14"/>
        </w:rPr>
        <w:t>В доступной форме я получил(а) информацию о том, что с учетом имеющейся у меня/моего представляемого клинической ситуации, стадии патологического процесса, сопутствующих заболеваний, возрастных изменений организма оптимальным, наиболее эффективным методом лечения с позиции медицинских показаний является</w:t>
      </w:r>
      <w:r w:rsidR="006612CE">
        <w:rPr>
          <w:rFonts w:ascii="Times New Roman" w:hAnsi="Times New Roman"/>
          <w:sz w:val="14"/>
          <w:szCs w:val="14"/>
        </w:rPr>
        <w:t xml:space="preserve"> проф. гигиена (</w:t>
      </w:r>
      <w:r w:rsidR="00D64451" w:rsidRPr="006612CE">
        <w:rPr>
          <w:rFonts w:ascii="Times New Roman" w:hAnsi="Times New Roman"/>
          <w:sz w:val="14"/>
          <w:szCs w:val="14"/>
        </w:rPr>
        <w:t>с</w:t>
      </w:r>
      <w:r w:rsidR="00B9107E" w:rsidRPr="006612CE">
        <w:rPr>
          <w:rFonts w:ascii="Times New Roman" w:hAnsi="Times New Roman"/>
          <w:sz w:val="14"/>
          <w:szCs w:val="14"/>
        </w:rPr>
        <w:t>томатологическое пародонтологическое</w:t>
      </w:r>
      <w:r w:rsidR="006612CE">
        <w:rPr>
          <w:rFonts w:ascii="Times New Roman" w:hAnsi="Times New Roman"/>
          <w:sz w:val="14"/>
          <w:szCs w:val="14"/>
        </w:rPr>
        <w:t xml:space="preserve"> </w:t>
      </w:r>
      <w:r w:rsidR="00B9107E" w:rsidRPr="006612CE">
        <w:rPr>
          <w:rFonts w:ascii="Times New Roman" w:hAnsi="Times New Roman"/>
          <w:sz w:val="14"/>
          <w:szCs w:val="14"/>
        </w:rPr>
        <w:t>лечение</w:t>
      </w:r>
      <w:r w:rsidR="006612CE">
        <w:rPr>
          <w:rFonts w:ascii="Times New Roman" w:hAnsi="Times New Roman"/>
          <w:sz w:val="14"/>
          <w:szCs w:val="14"/>
        </w:rPr>
        <w:t>)</w:t>
      </w:r>
      <w:r w:rsidR="00D64451" w:rsidRPr="006612CE">
        <w:rPr>
          <w:rFonts w:ascii="Times New Roman" w:hAnsi="Times New Roman"/>
          <w:sz w:val="14"/>
          <w:szCs w:val="14"/>
        </w:rPr>
        <w:t xml:space="preserve">. </w:t>
      </w:r>
    </w:p>
    <w:p w:rsidR="00033FF4" w:rsidRDefault="00D64451" w:rsidP="00033FF4">
      <w:pPr>
        <w:spacing w:after="0" w:line="240" w:lineRule="auto"/>
        <w:rPr>
          <w:rFonts w:ascii="Times New Roman" w:hAnsi="Times New Roman"/>
          <w:sz w:val="14"/>
          <w:szCs w:val="14"/>
        </w:rPr>
      </w:pPr>
      <w:r w:rsidRPr="006612CE">
        <w:rPr>
          <w:rFonts w:ascii="Times New Roman" w:hAnsi="Times New Roman"/>
          <w:sz w:val="14"/>
          <w:szCs w:val="14"/>
        </w:rPr>
        <w:t xml:space="preserve">Лечение </w:t>
      </w:r>
      <w:r w:rsidR="00B9107E" w:rsidRPr="006612CE">
        <w:rPr>
          <w:rFonts w:ascii="Times New Roman" w:hAnsi="Times New Roman"/>
          <w:sz w:val="14"/>
          <w:szCs w:val="14"/>
        </w:rPr>
        <w:t>заболеваний десен проводится с целью удаления патогенных микроорганизмов, купирования воспалительного процесса, устранения болевых ощущений, сохранения целостности зубного ряда, профилактики полной или частичной вторичной адентии (отсутствия зубов). Основными заболеваниями десен являются гингивит (поверхностное воспаление десны), пародонтит (воспаление тканей десны с разрушением десны и ткани альвеолы), пародонтоз (дистрофические заболевания десен). При этом гингивит и пародонтит являются двумя взаимосвязанными стадиями общего заболевания ввиду первоначального развития воспалительного процесса в тканях десны (гингивит) и последующим распространением воспаления на ближайшие структуры пародонта. В зависимости от степени тяжести и распространения воспаления возможно применение как консервативных, так и хирургических методов пародонтологического лечения. При гингивите и пародонтите лечение десен направлено на удаление микроорганизмов с зубным камнем и грануляциями из десневых карманов. Лечение десен при пародонтозе направлено на устранение беспокоящих пациента симптомов, снижение чувствительности зубов и замещение возникающих дефектов. Лечение заболеваний десен включает осмотр и обследование ротовой полости пациента, пародонтальное зондирование (измерение глубины десневых карманов вокруг каждого зуба), профессиональную чистку зубов с удалением зубного налета или образовавшегося камня, очищение и полировку шеек и обнаженных участков корней зубов. В дальнейшем на область пародонтального кармана и десну наносятся пасты, обладающие противовоспалительным эффектом, производится покрытие зуба фторлаком, а также проводится консервативное лечение препаратами, стимулирующими клеточный метаболизм (витамины, коферменты и т.д.), полоскание отварами лекарственных трав. При лечении заболеваний десен возможно применение хирургического метода лечения (кюретажа, лоскутной операции). Хирургическое пародонтологическое лечение заключается в проведении кюретажа зубодесневых карманов (</w:t>
      </w:r>
      <w:r w:rsidRPr="006612CE">
        <w:rPr>
          <w:rFonts w:ascii="Times New Roman" w:hAnsi="Times New Roman"/>
          <w:sz w:val="14"/>
          <w:szCs w:val="14"/>
        </w:rPr>
        <w:t>выскабливании патологической</w:t>
      </w:r>
      <w:r w:rsidR="00B9107E" w:rsidRPr="006612CE">
        <w:rPr>
          <w:rFonts w:ascii="Times New Roman" w:hAnsi="Times New Roman"/>
          <w:sz w:val="14"/>
          <w:szCs w:val="14"/>
        </w:rPr>
        <w:t xml:space="preserve"> ткани, образующейся в патологическом</w:t>
      </w:r>
      <w:r w:rsidRPr="006612CE">
        <w:rPr>
          <w:rFonts w:ascii="Times New Roman" w:hAnsi="Times New Roman"/>
          <w:sz w:val="14"/>
          <w:szCs w:val="14"/>
        </w:rPr>
        <w:t xml:space="preserve"> кармане при воспалении десны). </w:t>
      </w:r>
      <w:r w:rsidR="00B9107E" w:rsidRPr="006612CE">
        <w:rPr>
          <w:rFonts w:ascii="Times New Roman" w:hAnsi="Times New Roman"/>
          <w:sz w:val="14"/>
          <w:szCs w:val="14"/>
        </w:rPr>
        <w:t>Микрохирургическое стоматологическое вмешательство в объеме лоскутной операции проводится посредством разреза окружающих зуб тканей, удаления глубоких зубных отложений и воспалительных грануляций с последующей полировкой корней зуба и обработкой их антибактериальными растворами с целью сглаживания поверхности корня и создания условий для ликвидации десневых карманов и воспаления, с последующей фиксацией десны швами. В дальнейшем проводится общее и местное противовоспалительное лечение антимикробными препаратами, а также препаратами, стимулирующими клеточный метаболизм (витамины, коферменты и т.д.). При оголении части корня зуба вследствие оседания десны (рецессии десны) показано проведение хирургического стоматологического вмешательства в объеме закрытия образовавшегося десневого кармана. Альтернативным методом лечения десен при подвижности зубов является шинирование, осуществляемое с целью устранения патологической подвижности зубов и восстановления функции жевания. Противопоказаниями к применению указанного способа лечения заболеваний десен является выраженная аллергическая реакция на материалы, содержащиеся в составе стекловолоконной ленты. При лечении заболеваний десен полного исчезновения симптомов заболеваний и излечение заболевания, кроме гингивита, достигнуто быть не может; ожидаемый желательный эффект лечения заболевания десен выражается в купировании болевых симптомов и переходе диагностированного заболевания в стадию ремиссии. Кроме того, лечение пародонтоза и пародонтита требует периодически повторять курсы лечения. Стоматологическое пародонтологическое лечение требует строгого соблюдения этапов лечения и сроков между этапами с целью уменьшения вероятности в</w:t>
      </w:r>
      <w:bookmarkStart w:id="0" w:name="_GoBack"/>
      <w:bookmarkEnd w:id="0"/>
      <w:r w:rsidR="00B9107E" w:rsidRPr="006612CE">
        <w:rPr>
          <w:rFonts w:ascii="Times New Roman" w:hAnsi="Times New Roman"/>
          <w:sz w:val="14"/>
          <w:szCs w:val="14"/>
        </w:rPr>
        <w:t>озникновения нежелательных последствий и осложнений. С целью сохранения положительного эффекта проведенного стоматологического лечения рекомендуется отказ от курения, тщательное соблюдение гигиены полости рта, применение лечебных зубных паст, изменение характера питания. В случае выявления причины травматизации десен, обусловленной нарушением техники протезирования или терапевтического лечения, может потребоваться повторное терапевтическое лечение со сменой пломбы или коронки врачом-стоматологом. В период проведения манипуляций в полости рта (анестезии, обработки зубов, десен и проч.) возможно возникновение индивидуальной аллергической реакции, непереносимости отдельных применяемых материалов и лекарственных препаратов, появление онемения в области языка, губ, появление чувства жжения, болезненности, дискомфорта, нарушение функций глотания, жевания и речи; при наличии в полости рта разнородных материалов могут возникнуть гальванические токи, вследствие возникновения которых могут появиться чувство жжения, болезненность, покраснение и отёчность слизистой оболочки полости рта. При проведении процедуры пародонтального зондирования (измерения глубины) десневых карманов возможно возникновение болевых ощущений, перфорация десны, появление гематомы (кровоизлияния в области зондирования). Применяемое в ходе стоматологического лечения анестезиологическое пособие может привести к следующим осложнениям, не являющимся недостатками оказания медицинской услуги: гематома (кровоизлияние) в месте укола, эрозия в месте укола, аллергическая реакция на обезболивающие вещество (сыпь, отёк мягких тканей, анафилактический шок), токсическая реакция на обезболивающее вещество (тошнота, головокружение, кратковременная потеря сознания, нарушение координации). В случае появления в процессе или после окончания лечения симптомов, ранее пациента не беспокоивших, необходимо обращение к врачу-стоматологу, врачу</w:t>
      </w:r>
      <w:r w:rsidR="006612CE" w:rsidRPr="006612CE">
        <w:rPr>
          <w:rFonts w:ascii="Times New Roman" w:hAnsi="Times New Roman"/>
          <w:sz w:val="14"/>
          <w:szCs w:val="14"/>
        </w:rPr>
        <w:t>-п</w:t>
      </w:r>
      <w:r w:rsidR="00B9107E" w:rsidRPr="006612CE">
        <w:rPr>
          <w:rFonts w:ascii="Times New Roman" w:hAnsi="Times New Roman"/>
          <w:sz w:val="14"/>
          <w:szCs w:val="14"/>
        </w:rPr>
        <w:t xml:space="preserve">ародонтологу. В случае отказа пациента от пародонтологического лечения либо невыполнения назначений врача-пародонтолога возможно прогрессирование зубоальвеолярных деформаций и деструкции челюстной кости, развитие повышенной кровоточивости десен, появление их припухлости, неприятного запаха изо рта, оголение шеек зубов и появление подвижности и повышенной чувствительности зубов, появление зубодесневых карманов, дальнейшее снижение эффективности жевания, ухудшение эстетики, нарушение функций речи, развитие заболеваний височно-нижнечелюстного сустава, прогрессирование заболеваний пародонта, заболеваний желудочно-кишечного тракта и нервной системы, распространение воспаления на челюстную кость и ее разрушение, потеря зубов, обусловливающая увеличение нагрузки на оставшиеся зубы, что ускоряет процесс разрушения окружающих десен и костей и затрудняет последующий процесс протезирования зубов, также возможно развитие морфологических и функциональных нарушений в других частях организма пациента. </w:t>
      </w:r>
    </w:p>
    <w:p w:rsidR="006612CE" w:rsidRPr="006612CE" w:rsidRDefault="006612CE" w:rsidP="00033FF4">
      <w:pPr>
        <w:spacing w:after="0" w:line="240" w:lineRule="auto"/>
        <w:rPr>
          <w:rFonts w:ascii="Times New Roman" w:hAnsi="Times New Roman"/>
          <w:b/>
          <w:sz w:val="14"/>
          <w:szCs w:val="14"/>
        </w:rPr>
      </w:pPr>
      <w:r w:rsidRPr="006612CE">
        <w:rPr>
          <w:rFonts w:ascii="Times New Roman" w:hAnsi="Times New Roman"/>
          <w:b/>
          <w:bCs/>
          <w:i/>
          <w:iCs/>
          <w:sz w:val="14"/>
          <w:szCs w:val="14"/>
        </w:rPr>
        <w:t>Мне названы и со мной согласованы:</w:t>
      </w:r>
    </w:p>
    <w:p w:rsidR="006612CE" w:rsidRPr="006612CE" w:rsidRDefault="006612CE" w:rsidP="00033FF4">
      <w:pPr>
        <w:numPr>
          <w:ilvl w:val="0"/>
          <w:numId w:val="1"/>
        </w:numPr>
        <w:spacing w:after="0" w:line="240" w:lineRule="auto"/>
        <w:ind w:left="495"/>
        <w:jc w:val="both"/>
        <w:rPr>
          <w:rFonts w:ascii="Times New Roman" w:hAnsi="Times New Roman"/>
          <w:sz w:val="14"/>
          <w:szCs w:val="14"/>
        </w:rPr>
      </w:pPr>
      <w:r w:rsidRPr="006612CE">
        <w:rPr>
          <w:rFonts w:ascii="Times New Roman" w:hAnsi="Times New Roman"/>
          <w:sz w:val="14"/>
          <w:szCs w:val="14"/>
        </w:rPr>
        <w:t>технологии (методы) и материалы, которые будут использованы в процессе проведения процедур;</w:t>
      </w:r>
    </w:p>
    <w:p w:rsidR="006612CE" w:rsidRPr="006612CE" w:rsidRDefault="006612CE" w:rsidP="00033FF4">
      <w:pPr>
        <w:numPr>
          <w:ilvl w:val="0"/>
          <w:numId w:val="1"/>
        </w:numPr>
        <w:spacing w:after="0" w:line="240" w:lineRule="auto"/>
        <w:ind w:left="495"/>
        <w:jc w:val="both"/>
        <w:rPr>
          <w:rFonts w:ascii="Times New Roman" w:hAnsi="Times New Roman"/>
          <w:sz w:val="14"/>
          <w:szCs w:val="14"/>
        </w:rPr>
      </w:pPr>
      <w:r w:rsidRPr="006612CE">
        <w:rPr>
          <w:rFonts w:ascii="Times New Roman" w:hAnsi="Times New Roman"/>
          <w:sz w:val="14"/>
          <w:szCs w:val="14"/>
        </w:rPr>
        <w:t>сроки проведения лечения;</w:t>
      </w:r>
    </w:p>
    <w:p w:rsidR="006612CE" w:rsidRPr="006612CE" w:rsidRDefault="006612CE" w:rsidP="00033FF4">
      <w:pPr>
        <w:numPr>
          <w:ilvl w:val="0"/>
          <w:numId w:val="1"/>
        </w:numPr>
        <w:spacing w:after="0" w:line="240" w:lineRule="auto"/>
        <w:ind w:left="495"/>
        <w:jc w:val="both"/>
        <w:rPr>
          <w:rFonts w:ascii="Times New Roman" w:hAnsi="Times New Roman"/>
          <w:b/>
          <w:i/>
          <w:sz w:val="14"/>
          <w:szCs w:val="14"/>
          <w:u w:val="single"/>
        </w:rPr>
      </w:pPr>
      <w:r w:rsidRPr="006612CE">
        <w:rPr>
          <w:rFonts w:ascii="Times New Roman" w:hAnsi="Times New Roman"/>
          <w:sz w:val="14"/>
          <w:szCs w:val="14"/>
        </w:rPr>
        <w:t xml:space="preserve">стоимость отдельных процедур (этапов) и лечения в целом. </w:t>
      </w:r>
      <w:r w:rsidRPr="006612CE">
        <w:rPr>
          <w:rFonts w:ascii="Times New Roman" w:hAnsi="Times New Roman"/>
          <w:b/>
          <w:i/>
          <w:sz w:val="14"/>
          <w:szCs w:val="14"/>
          <w:u w:val="single"/>
        </w:rPr>
        <w:t>При этом мне известно, что в процессе лечения стоимость может быть изменена в связи с обстоятельствами, которые трудно предвидеть. В случае повышения стоимости лечащий врач предупредит меня и обоснует это.</w:t>
      </w:r>
    </w:p>
    <w:p w:rsidR="006612CE" w:rsidRPr="006612CE" w:rsidRDefault="006612CE" w:rsidP="00033FF4">
      <w:pPr>
        <w:spacing w:after="0" w:line="240" w:lineRule="auto"/>
        <w:jc w:val="both"/>
        <w:rPr>
          <w:rFonts w:ascii="Times New Roman" w:hAnsi="Times New Roman"/>
          <w:sz w:val="14"/>
          <w:szCs w:val="14"/>
        </w:rPr>
      </w:pPr>
      <w:r w:rsidRPr="006612CE">
        <w:rPr>
          <w:rFonts w:ascii="Times New Roman" w:hAnsi="Times New Roman"/>
          <w:sz w:val="14"/>
          <w:szCs w:val="14"/>
        </w:rPr>
        <w:t>Я понимаю, что в ходе лечения может возникнуть необходимость дополнительного обследования, о чем меня уведомит врач.</w:t>
      </w:r>
    </w:p>
    <w:p w:rsidR="006612CE" w:rsidRPr="00003FEB" w:rsidRDefault="006612CE" w:rsidP="00033FF4">
      <w:pPr>
        <w:spacing w:after="0" w:line="240" w:lineRule="auto"/>
        <w:jc w:val="both"/>
        <w:rPr>
          <w:rFonts w:ascii="Times New Roman" w:hAnsi="Times New Roman"/>
          <w:b/>
          <w:bCs/>
          <w:iCs/>
          <w:sz w:val="12"/>
          <w:szCs w:val="12"/>
        </w:rPr>
      </w:pPr>
      <w:r w:rsidRPr="00003FEB">
        <w:rPr>
          <w:rFonts w:ascii="Times New Roman" w:hAnsi="Times New Roman"/>
          <w:sz w:val="12"/>
          <w:szCs w:val="12"/>
        </w:rPr>
        <w:t>Я обязуюсь выполнять рекомендации лечащего врача в полном объеме, не нарушать режим, соблюдать индивидуальный рекомендованный план лечения.</w:t>
      </w:r>
      <w:r w:rsidRPr="00003FEB">
        <w:rPr>
          <w:rFonts w:ascii="Times New Roman" w:hAnsi="Times New Roman"/>
          <w:b/>
          <w:bCs/>
          <w:iCs/>
          <w:sz w:val="12"/>
          <w:szCs w:val="12"/>
        </w:rPr>
        <w:t xml:space="preserve"> </w:t>
      </w:r>
    </w:p>
    <w:p w:rsidR="006612CE" w:rsidRPr="00003FEB" w:rsidRDefault="006612CE" w:rsidP="00033FF4">
      <w:pPr>
        <w:spacing w:after="0" w:line="240" w:lineRule="auto"/>
        <w:jc w:val="both"/>
        <w:rPr>
          <w:rFonts w:ascii="Times New Roman" w:hAnsi="Times New Roman"/>
          <w:sz w:val="12"/>
          <w:szCs w:val="12"/>
        </w:rPr>
      </w:pPr>
      <w:r w:rsidRPr="00003FEB">
        <w:rPr>
          <w:rFonts w:ascii="Times New Roman" w:hAnsi="Times New Roman"/>
          <w:b/>
          <w:bCs/>
          <w:i/>
          <w:iCs/>
          <w:sz w:val="12"/>
          <w:szCs w:val="12"/>
          <w:u w:val="single"/>
        </w:rPr>
        <w:t xml:space="preserve">Мне сообщена, разъяснена врачом и понятна информация о гарантиях. </w:t>
      </w:r>
      <w:r w:rsidRPr="00003FEB">
        <w:rPr>
          <w:rFonts w:ascii="Times New Roman" w:hAnsi="Times New Roman"/>
          <w:sz w:val="12"/>
          <w:szCs w:val="12"/>
        </w:rPr>
        <w:t>Мною были заданы все интересующие меня вопросы о сути и условиях лечения, риске осложнений и были получены исчерпывающие ответы и разъяснения.</w:t>
      </w:r>
    </w:p>
    <w:p w:rsidR="00685D0B" w:rsidRPr="00685D0B" w:rsidRDefault="00A62EF5" w:rsidP="00033FF4">
      <w:pPr>
        <w:spacing w:after="0" w:line="240" w:lineRule="auto"/>
        <w:jc w:val="both"/>
        <w:rPr>
          <w:rFonts w:ascii="Times New Roman" w:hAnsi="Times New Roman"/>
          <w:color w:val="000000"/>
          <w:sz w:val="16"/>
          <w:szCs w:val="16"/>
        </w:rPr>
      </w:pPr>
      <w:r w:rsidRPr="00685D0B">
        <w:rPr>
          <w:rFonts w:ascii="Times New Roman" w:hAnsi="Times New Roman"/>
          <w:color w:val="000000"/>
          <w:sz w:val="16"/>
          <w:szCs w:val="16"/>
        </w:rPr>
        <w:t xml:space="preserve">Настоящее согласие действует бессрочно </w:t>
      </w:r>
    </w:p>
    <w:p w:rsidR="006612CE" w:rsidRPr="00003FEB" w:rsidRDefault="006612CE" w:rsidP="00033FF4">
      <w:pPr>
        <w:spacing w:after="0" w:line="240" w:lineRule="auto"/>
        <w:jc w:val="both"/>
        <w:rPr>
          <w:rFonts w:ascii="Times New Roman" w:hAnsi="Times New Roman"/>
          <w:sz w:val="12"/>
          <w:szCs w:val="12"/>
        </w:rPr>
      </w:pPr>
      <w:r w:rsidRPr="00003FEB">
        <w:rPr>
          <w:rFonts w:ascii="Times New Roman" w:hAnsi="Times New Roman"/>
          <w:sz w:val="12"/>
          <w:szCs w:val="12"/>
        </w:rPr>
        <w:t>Я внимательно ознакомился(ась) и понимаю назначение данного документа, имеющего юридическую силу и являющегося неотъемлемой частью медицинской карты пациента.</w:t>
      </w:r>
    </w:p>
    <w:p w:rsidR="006612CE" w:rsidRPr="006612CE" w:rsidRDefault="006612CE" w:rsidP="00033FF4">
      <w:pPr>
        <w:spacing w:after="0" w:line="240" w:lineRule="auto"/>
        <w:jc w:val="both"/>
        <w:rPr>
          <w:rFonts w:ascii="Times New Roman" w:hAnsi="Times New Roman"/>
          <w:sz w:val="14"/>
          <w:szCs w:val="14"/>
        </w:rPr>
      </w:pPr>
      <w:r w:rsidRPr="006612CE">
        <w:rPr>
          <w:rFonts w:ascii="Times New Roman" w:hAnsi="Times New Roman"/>
          <w:b/>
          <w:bCs/>
          <w:i/>
          <w:iCs/>
          <w:sz w:val="14"/>
          <w:szCs w:val="14"/>
          <w:u w:val="single"/>
        </w:rPr>
        <w:t xml:space="preserve">На предложенных условиях </w:t>
      </w:r>
      <w:r w:rsidRPr="006612CE">
        <w:rPr>
          <w:rFonts w:ascii="Times New Roman" w:hAnsi="Times New Roman"/>
          <w:b/>
          <w:i/>
          <w:sz w:val="14"/>
          <w:szCs w:val="14"/>
          <w:u w:val="single"/>
        </w:rPr>
        <w:t xml:space="preserve">и в соответствующем им порядке </w:t>
      </w:r>
      <w:r w:rsidR="007A4086" w:rsidRPr="006612CE">
        <w:rPr>
          <w:rFonts w:ascii="Times New Roman" w:hAnsi="Times New Roman"/>
          <w:b/>
          <w:bCs/>
          <w:i/>
          <w:iCs/>
          <w:sz w:val="14"/>
          <w:szCs w:val="14"/>
          <w:u w:val="single"/>
        </w:rPr>
        <w:t>я принимаю</w:t>
      </w:r>
      <w:r w:rsidRPr="006612CE">
        <w:rPr>
          <w:rFonts w:ascii="Times New Roman" w:hAnsi="Times New Roman"/>
          <w:b/>
          <w:bCs/>
          <w:i/>
          <w:iCs/>
          <w:sz w:val="14"/>
          <w:szCs w:val="14"/>
          <w:u w:val="single"/>
        </w:rPr>
        <w:t xml:space="preserve"> решение приступить к лечению и </w:t>
      </w:r>
      <w:r w:rsidRPr="006612CE">
        <w:rPr>
          <w:rFonts w:ascii="Times New Roman" w:hAnsi="Times New Roman"/>
          <w:b/>
          <w:i/>
          <w:sz w:val="14"/>
          <w:szCs w:val="14"/>
          <w:u w:val="single"/>
        </w:rPr>
        <w:t xml:space="preserve">подтверждаю </w:t>
      </w:r>
      <w:r w:rsidR="007A4086" w:rsidRPr="006612CE">
        <w:rPr>
          <w:rFonts w:ascii="Times New Roman" w:hAnsi="Times New Roman"/>
          <w:b/>
          <w:i/>
          <w:sz w:val="14"/>
          <w:szCs w:val="14"/>
          <w:u w:val="single"/>
        </w:rPr>
        <w:t>св</w:t>
      </w:r>
      <w:r w:rsidR="007A4086">
        <w:rPr>
          <w:rFonts w:ascii="Times New Roman" w:hAnsi="Times New Roman"/>
          <w:b/>
          <w:i/>
          <w:sz w:val="14"/>
          <w:szCs w:val="14"/>
          <w:u w:val="single"/>
        </w:rPr>
        <w:t>ое согласие</w:t>
      </w:r>
      <w:r w:rsidR="00033FF4">
        <w:rPr>
          <w:rFonts w:ascii="Times New Roman" w:hAnsi="Times New Roman"/>
          <w:b/>
          <w:i/>
          <w:sz w:val="14"/>
          <w:szCs w:val="14"/>
          <w:u w:val="single"/>
        </w:rPr>
        <w:t xml:space="preserve"> на проведение </w:t>
      </w:r>
      <w:r w:rsidR="00033FF4" w:rsidRPr="00033FF4">
        <w:rPr>
          <w:rFonts w:ascii="Times New Roman" w:hAnsi="Times New Roman"/>
          <w:b/>
          <w:i/>
          <w:sz w:val="14"/>
          <w:szCs w:val="14"/>
          <w:u w:val="single"/>
        </w:rPr>
        <w:t xml:space="preserve">мне </w:t>
      </w:r>
      <w:r w:rsidR="00033FF4" w:rsidRPr="00033FF4">
        <w:rPr>
          <w:rFonts w:ascii="Times New Roman" w:hAnsi="Times New Roman"/>
          <w:b/>
          <w:sz w:val="14"/>
          <w:szCs w:val="14"/>
          <w:u w:val="single"/>
        </w:rPr>
        <w:t xml:space="preserve">профессиональной гигиены полсти рта (стоматологического пародонтологического </w:t>
      </w:r>
      <w:r w:rsidR="007A4086" w:rsidRPr="00033FF4">
        <w:rPr>
          <w:rFonts w:ascii="Times New Roman" w:hAnsi="Times New Roman"/>
          <w:b/>
          <w:sz w:val="14"/>
          <w:szCs w:val="14"/>
          <w:u w:val="single"/>
        </w:rPr>
        <w:t>лечения)</w:t>
      </w:r>
      <w:r w:rsidR="007A4086">
        <w:rPr>
          <w:rFonts w:ascii="Times New Roman" w:hAnsi="Times New Roman"/>
          <w:sz w:val="14"/>
          <w:szCs w:val="14"/>
        </w:rPr>
        <w:t xml:space="preserve"> </w:t>
      </w:r>
      <w:r w:rsidR="007A4086" w:rsidRPr="006612CE">
        <w:rPr>
          <w:rFonts w:ascii="Times New Roman" w:hAnsi="Times New Roman"/>
          <w:b/>
          <w:i/>
          <w:sz w:val="14"/>
          <w:szCs w:val="14"/>
          <w:u w:val="single"/>
        </w:rPr>
        <w:t>в</w:t>
      </w:r>
      <w:r w:rsidRPr="006612CE">
        <w:rPr>
          <w:rFonts w:ascii="Times New Roman" w:hAnsi="Times New Roman"/>
          <w:b/>
          <w:i/>
          <w:sz w:val="14"/>
          <w:szCs w:val="14"/>
          <w:u w:val="single"/>
        </w:rPr>
        <w:t xml:space="preserve"> ООО «Апостериори».  </w:t>
      </w:r>
    </w:p>
    <w:p w:rsidR="006612CE" w:rsidRPr="006612CE" w:rsidRDefault="006612CE" w:rsidP="00033FF4">
      <w:pPr>
        <w:pStyle w:val="a3"/>
        <w:rPr>
          <w:rFonts w:ascii="Times New Roman" w:hAnsi="Times New Roman"/>
          <w:b/>
          <w:sz w:val="14"/>
          <w:szCs w:val="14"/>
          <w:u w:val="single"/>
        </w:rPr>
      </w:pPr>
      <w:r w:rsidRPr="006612CE">
        <w:rPr>
          <w:rFonts w:ascii="Times New Roman" w:hAnsi="Times New Roman"/>
          <w:b/>
          <w:sz w:val="14"/>
          <w:szCs w:val="14"/>
          <w:u w:val="single"/>
        </w:rPr>
        <w:t>Со стоимостью ознакомлен(а), согласен(а)</w:t>
      </w:r>
    </w:p>
    <w:p w:rsidR="006612CE" w:rsidRPr="006612CE" w:rsidRDefault="006612CE" w:rsidP="00033FF4">
      <w:pPr>
        <w:spacing w:after="0" w:line="240" w:lineRule="auto"/>
        <w:jc w:val="both"/>
        <w:rPr>
          <w:rFonts w:ascii="Times New Roman" w:hAnsi="Times New Roman"/>
          <w:sz w:val="14"/>
          <w:szCs w:val="14"/>
        </w:rPr>
      </w:pPr>
    </w:p>
    <w:p w:rsidR="006612CE" w:rsidRPr="006612CE" w:rsidRDefault="006612CE" w:rsidP="008F42DE">
      <w:pPr>
        <w:spacing w:after="0" w:line="240" w:lineRule="auto"/>
        <w:jc w:val="right"/>
        <w:rPr>
          <w:rFonts w:ascii="Times New Roman" w:hAnsi="Times New Roman"/>
          <w:sz w:val="14"/>
          <w:szCs w:val="14"/>
        </w:rPr>
      </w:pPr>
      <w:r w:rsidRPr="006612CE">
        <w:rPr>
          <w:rFonts w:ascii="Times New Roman" w:hAnsi="Times New Roman"/>
          <w:sz w:val="14"/>
          <w:szCs w:val="14"/>
        </w:rPr>
        <w:t>______________/______________________________________</w:t>
      </w:r>
    </w:p>
    <w:p w:rsidR="006612CE" w:rsidRPr="006612CE" w:rsidRDefault="006612CE" w:rsidP="008F42DE">
      <w:pPr>
        <w:spacing w:after="0" w:line="240" w:lineRule="auto"/>
        <w:jc w:val="right"/>
        <w:rPr>
          <w:rFonts w:ascii="Times New Roman" w:hAnsi="Times New Roman"/>
          <w:sz w:val="14"/>
          <w:szCs w:val="14"/>
        </w:rPr>
      </w:pPr>
      <w:r w:rsidRPr="006612CE">
        <w:rPr>
          <w:rFonts w:ascii="Times New Roman" w:hAnsi="Times New Roman"/>
          <w:sz w:val="14"/>
          <w:szCs w:val="14"/>
        </w:rPr>
        <w:t>                                                                               подпись                                       ФИО полностью</w:t>
      </w:r>
    </w:p>
    <w:p w:rsidR="006612CE" w:rsidRPr="006612CE" w:rsidRDefault="006612CE" w:rsidP="00033FF4">
      <w:pPr>
        <w:spacing w:after="0" w:line="240" w:lineRule="auto"/>
        <w:jc w:val="both"/>
        <w:rPr>
          <w:rFonts w:ascii="Times New Roman" w:hAnsi="Times New Roman"/>
          <w:sz w:val="14"/>
          <w:szCs w:val="14"/>
        </w:rPr>
      </w:pPr>
    </w:p>
    <w:p w:rsidR="006612CE" w:rsidRPr="006612CE" w:rsidRDefault="006612CE" w:rsidP="00033FF4">
      <w:pPr>
        <w:spacing w:after="0" w:line="240" w:lineRule="auto"/>
        <w:rPr>
          <w:rFonts w:ascii="Times New Roman" w:hAnsi="Times New Roman"/>
          <w:sz w:val="14"/>
          <w:szCs w:val="14"/>
        </w:rPr>
      </w:pPr>
    </w:p>
    <w:sectPr w:rsidR="006612CE" w:rsidRPr="006612CE" w:rsidSect="008C753C">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3890"/>
    <w:multiLevelType w:val="multilevel"/>
    <w:tmpl w:val="416A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7E"/>
    <w:rsid w:val="00003FEB"/>
    <w:rsid w:val="00017EAF"/>
    <w:rsid w:val="00033FF4"/>
    <w:rsid w:val="000F54F3"/>
    <w:rsid w:val="00153E2B"/>
    <w:rsid w:val="00203135"/>
    <w:rsid w:val="00220208"/>
    <w:rsid w:val="00273E08"/>
    <w:rsid w:val="003B0592"/>
    <w:rsid w:val="00453A4D"/>
    <w:rsid w:val="004A2B9C"/>
    <w:rsid w:val="00537EE2"/>
    <w:rsid w:val="005A4257"/>
    <w:rsid w:val="005B7FE7"/>
    <w:rsid w:val="00637F8C"/>
    <w:rsid w:val="006612CE"/>
    <w:rsid w:val="00685D0B"/>
    <w:rsid w:val="006F1529"/>
    <w:rsid w:val="0072370D"/>
    <w:rsid w:val="0075177B"/>
    <w:rsid w:val="007A4086"/>
    <w:rsid w:val="00851575"/>
    <w:rsid w:val="00866255"/>
    <w:rsid w:val="008C2D88"/>
    <w:rsid w:val="008C753C"/>
    <w:rsid w:val="008F42DE"/>
    <w:rsid w:val="00907CEB"/>
    <w:rsid w:val="00997389"/>
    <w:rsid w:val="009C3041"/>
    <w:rsid w:val="00A47BF3"/>
    <w:rsid w:val="00A62EF5"/>
    <w:rsid w:val="00B112B4"/>
    <w:rsid w:val="00B5536F"/>
    <w:rsid w:val="00B56850"/>
    <w:rsid w:val="00B9107E"/>
    <w:rsid w:val="00BA1587"/>
    <w:rsid w:val="00C52169"/>
    <w:rsid w:val="00CF566F"/>
    <w:rsid w:val="00D44555"/>
    <w:rsid w:val="00D64451"/>
    <w:rsid w:val="00D844A2"/>
    <w:rsid w:val="00DA1804"/>
    <w:rsid w:val="00FE6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63D03-F4F1-4F09-9D9D-F7D0B9F7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FE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7FE7"/>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A47BF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47BF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1466</Words>
  <Characters>8361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dc:creator>
  <cp:keywords/>
  <dc:description/>
  <cp:lastModifiedBy>Doctor</cp:lastModifiedBy>
  <cp:revision>49</cp:revision>
  <cp:lastPrinted>2025-07-08T08:17:00Z</cp:lastPrinted>
  <dcterms:created xsi:type="dcterms:W3CDTF">2021-11-01T11:41:00Z</dcterms:created>
  <dcterms:modified xsi:type="dcterms:W3CDTF">2026-09-03T13:12:00Z</dcterms:modified>
</cp:coreProperties>
</file>